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749C7">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3DA370D0">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0035B2D1">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lang w:val="tr-TR" w:eastAsia="tr-TR"/>
          <w14:textFill>
            <w14:solidFill>
              <w14:schemeClr w14:val="tx1"/>
            </w14:solidFill>
          </w14:textFill>
        </w:rPr>
        <w:drawing>
          <wp:anchor distT="0" distB="0" distL="114300" distR="114300" simplePos="0" relativeHeight="251659264" behindDoc="0" locked="0" layoutInCell="1" allowOverlap="1">
            <wp:simplePos x="0" y="0"/>
            <wp:positionH relativeFrom="margin">
              <wp:posOffset>2038350</wp:posOffset>
            </wp:positionH>
            <wp:positionV relativeFrom="page">
              <wp:posOffset>2134870</wp:posOffset>
            </wp:positionV>
            <wp:extent cx="2722245" cy="687070"/>
            <wp:effectExtent l="0" t="0" r="190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22340" cy="686957"/>
                    </a:xfrm>
                    <a:prstGeom prst="rect">
                      <a:avLst/>
                    </a:prstGeom>
                    <a:noFill/>
                    <a:ln>
                      <a:noFill/>
                    </a:ln>
                  </pic:spPr>
                </pic:pic>
              </a:graphicData>
            </a:graphic>
          </wp:anchor>
        </w:drawing>
      </w:r>
    </w:p>
    <w:p w14:paraId="5C0AD01F">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0A04D16F">
      <w:pPr>
        <w:pStyle w:val="27"/>
        <w:jc w:val="both"/>
        <w:rPr>
          <w:rFonts w:asciiTheme="minorHAnsi" w:hAnsiTheme="minorHAnsi" w:cstheme="minorHAnsi"/>
          <w:color w:val="000000" w:themeColor="text1"/>
          <w:sz w:val="22"/>
          <w:szCs w:val="22"/>
          <w14:textFill>
            <w14:solidFill>
              <w14:schemeClr w14:val="tx1"/>
            </w14:solidFill>
          </w14:textFill>
        </w:rPr>
      </w:pPr>
      <w:bookmarkStart w:id="0" w:name="_Hlk132489656"/>
    </w:p>
    <w:p w14:paraId="4F6D344F">
      <w:pPr>
        <w:pStyle w:val="27"/>
        <w:jc w:val="center"/>
        <w:rPr>
          <w:rFonts w:asciiTheme="minorHAnsi" w:hAnsiTheme="minorHAnsi" w:cstheme="minorHAnsi"/>
          <w:color w:val="000000" w:themeColor="text1"/>
          <w:sz w:val="28"/>
          <w:szCs w:val="28"/>
          <w14:textFill>
            <w14:solidFill>
              <w14:schemeClr w14:val="tx1"/>
            </w14:solidFill>
          </w14:textFill>
        </w:rPr>
      </w:pPr>
      <w:r>
        <w:rPr>
          <w:rFonts w:asciiTheme="minorHAnsi" w:hAnsiTheme="minorHAnsi" w:cstheme="minorHAnsi"/>
          <w:color w:val="000000" w:themeColor="text1"/>
          <w:sz w:val="28"/>
          <w:szCs w:val="28"/>
          <w14:textFill>
            <w14:solidFill>
              <w14:schemeClr w14:val="tx1"/>
            </w14:solidFill>
          </w14:textFill>
        </w:rPr>
        <w:t>ADAGA LIFECHIT CHITOSAN BASED HAEMOSTATIC GRANULES</w:t>
      </w:r>
      <w:bookmarkEnd w:id="0"/>
    </w:p>
    <w:p w14:paraId="0492F18A">
      <w:pPr>
        <w:jc w:val="center"/>
        <w:rPr>
          <w:rFonts w:asciiTheme="minorHAnsi" w:hAnsiTheme="minorHAnsi" w:cstheme="minorHAnsi"/>
          <w:color w:val="000000" w:themeColor="text1"/>
          <w:sz w:val="28"/>
          <w:szCs w:val="28"/>
          <w14:textFill>
            <w14:solidFill>
              <w14:schemeClr w14:val="tx1"/>
            </w14:solidFill>
          </w14:textFill>
        </w:rPr>
      </w:pPr>
      <w:r>
        <w:rPr>
          <w:rFonts w:asciiTheme="minorHAnsi" w:hAnsiTheme="minorHAnsi" w:cstheme="minorHAnsi"/>
          <w:color w:val="000000" w:themeColor="text1"/>
          <w:sz w:val="28"/>
          <w:szCs w:val="28"/>
          <w14:textFill>
            <w14:solidFill>
              <w14:schemeClr w14:val="tx1"/>
            </w14:solidFill>
          </w14:textFill>
        </w:rPr>
        <w:t>SUMMARY OF SAFETY AND CLINICAL PERFORMANCE</w:t>
      </w:r>
    </w:p>
    <w:p w14:paraId="7E0C6C6E">
      <w:pPr>
        <w:spacing w:after="100" w:afterAutospacing="1"/>
        <w:jc w:val="center"/>
        <w:rPr>
          <w:rFonts w:asciiTheme="minorHAnsi" w:hAnsiTheme="minorHAnsi" w:cstheme="minorHAnsi"/>
          <w:i/>
          <w:iCs/>
          <w:color w:val="000000" w:themeColor="text1"/>
          <w:sz w:val="28"/>
          <w:szCs w:val="28"/>
          <w14:textFill>
            <w14:solidFill>
              <w14:schemeClr w14:val="tx1"/>
            </w14:solidFill>
          </w14:textFill>
        </w:rPr>
      </w:pPr>
      <w:r>
        <w:rPr>
          <w:rFonts w:asciiTheme="minorHAnsi" w:hAnsiTheme="minorHAnsi" w:cstheme="minorHAnsi"/>
          <w:i/>
          <w:iCs/>
          <w:color w:val="000000" w:themeColor="text1"/>
          <w:sz w:val="28"/>
          <w:szCs w:val="28"/>
          <w14:textFill>
            <w14:solidFill>
              <w14:schemeClr w14:val="tx1"/>
            </w14:solidFill>
          </w14:textFill>
        </w:rPr>
        <w:t>In accordance with</w:t>
      </w:r>
    </w:p>
    <w:p w14:paraId="114B9895">
      <w:pPr>
        <w:spacing w:after="100" w:afterAutospacing="1"/>
        <w:jc w:val="center"/>
        <w:rPr>
          <w:rFonts w:asciiTheme="minorHAnsi" w:hAnsiTheme="minorHAnsi" w:cstheme="minorHAnsi"/>
          <w:i/>
          <w:iCs/>
          <w:color w:val="000000" w:themeColor="text1"/>
          <w:sz w:val="28"/>
          <w:szCs w:val="28"/>
          <w14:textFill>
            <w14:solidFill>
              <w14:schemeClr w14:val="tx1"/>
            </w14:solidFill>
          </w14:textFill>
        </w:rPr>
      </w:pPr>
      <w:r>
        <w:rPr>
          <w:rFonts w:asciiTheme="minorHAnsi" w:hAnsiTheme="minorHAnsi" w:cstheme="minorHAnsi"/>
          <w:color w:val="000000" w:themeColor="text1"/>
          <w:sz w:val="28"/>
          <w:szCs w:val="28"/>
          <w14:textFill>
            <w14:solidFill>
              <w14:schemeClr w14:val="tx1"/>
            </w14:solidFill>
          </w14:textFill>
        </w:rPr>
        <w:t>Medical Device Regulation 2017/745 (MDR)</w:t>
      </w:r>
    </w:p>
    <w:p w14:paraId="375F6390">
      <w:pPr>
        <w:spacing w:after="100" w:afterAutospacing="1"/>
        <w:jc w:val="center"/>
        <w:rPr>
          <w:rFonts w:asciiTheme="minorHAnsi" w:hAnsiTheme="minorHAnsi" w:cstheme="minorHAnsi"/>
          <w:i/>
          <w:iCs/>
          <w:color w:val="000000" w:themeColor="text1"/>
          <w:sz w:val="28"/>
          <w:szCs w:val="28"/>
          <w14:textFill>
            <w14:solidFill>
              <w14:schemeClr w14:val="tx1"/>
            </w14:solidFill>
          </w14:textFill>
        </w:rPr>
      </w:pPr>
      <w:r>
        <w:rPr>
          <w:rFonts w:asciiTheme="minorHAnsi" w:hAnsiTheme="minorHAnsi" w:cstheme="minorHAnsi"/>
          <w:i/>
          <w:iCs/>
          <w:color w:val="000000" w:themeColor="text1"/>
          <w:sz w:val="28"/>
          <w:szCs w:val="28"/>
          <w14:textFill>
            <w14:solidFill>
              <w14:schemeClr w14:val="tx1"/>
            </w14:solidFill>
          </w14:textFill>
        </w:rPr>
        <w:t>And</w:t>
      </w:r>
    </w:p>
    <w:p w14:paraId="4B4358AF">
      <w:pPr>
        <w:spacing w:after="100" w:afterAutospacing="1"/>
        <w:jc w:val="center"/>
        <w:rPr>
          <w:rFonts w:asciiTheme="minorHAnsi" w:hAnsiTheme="minorHAnsi" w:cstheme="minorHAnsi"/>
          <w:color w:val="000000" w:themeColor="text1"/>
          <w:sz w:val="28"/>
          <w:szCs w:val="28"/>
          <w14:textFill>
            <w14:solidFill>
              <w14:schemeClr w14:val="tx1"/>
            </w14:solidFill>
          </w14:textFill>
        </w:rPr>
      </w:pPr>
      <w:r>
        <w:rPr>
          <w:rFonts w:asciiTheme="minorHAnsi" w:hAnsiTheme="minorHAnsi" w:cstheme="minorHAnsi"/>
          <w:color w:val="000000" w:themeColor="text1"/>
          <w:sz w:val="28"/>
          <w:szCs w:val="28"/>
          <w14:textFill>
            <w14:solidFill>
              <w14:schemeClr w14:val="tx1"/>
            </w14:solidFill>
          </w14:textFill>
        </w:rPr>
        <w:t>MDCG 2019-9</w:t>
      </w:r>
    </w:p>
    <w:p w14:paraId="49D68D16">
      <w:pPr>
        <w:spacing w:after="100" w:afterAutospacing="1"/>
        <w:jc w:val="center"/>
        <w:rPr>
          <w:rFonts w:asciiTheme="minorHAnsi" w:hAnsiTheme="minorHAnsi" w:cstheme="minorHAnsi"/>
          <w:color w:val="000000" w:themeColor="text1"/>
          <w:sz w:val="28"/>
          <w:szCs w:val="28"/>
          <w14:textFill>
            <w14:solidFill>
              <w14:schemeClr w14:val="tx1"/>
            </w14:solidFill>
          </w14:textFill>
        </w:rPr>
      </w:pPr>
    </w:p>
    <w:p w14:paraId="7362DD2D">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2289D3AD">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27196415">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25E27095">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6F6FA850">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5B0382EC">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5A74BB32">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10925E3F">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087D2DF8">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558A1829">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7CD47E25">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7C3B9619">
      <w:pPr>
        <w:pStyle w:val="2"/>
        <w:numPr>
          <w:ilvl w:val="0"/>
          <w:numId w:val="0"/>
        </w:numPr>
        <w:spacing w:before="240" w:line="276" w:lineRule="auto"/>
        <w:rPr>
          <w:rFonts w:asciiTheme="minorHAnsi" w:hAnsiTheme="minorHAnsi" w:cstheme="minorHAnsi"/>
          <w:b w:val="0"/>
          <w:bCs w:val="0"/>
          <w:color w:val="000000" w:themeColor="text1"/>
          <w:sz w:val="22"/>
          <w:szCs w:val="22"/>
          <w14:textFill>
            <w14:solidFill>
              <w14:schemeClr w14:val="tx1"/>
            </w14:solidFill>
          </w14:textFill>
        </w:rPr>
      </w:pPr>
      <w:bookmarkStart w:id="1" w:name="_Toc2709"/>
      <w:r>
        <w:rPr>
          <w:rFonts w:asciiTheme="minorHAnsi" w:hAnsiTheme="minorHAnsi" w:cstheme="minorHAnsi"/>
          <w:b w:val="0"/>
          <w:bCs w:val="0"/>
          <w:color w:val="000000" w:themeColor="text1"/>
          <w:sz w:val="22"/>
          <w:szCs w:val="22"/>
          <w14:textFill>
            <w14:solidFill>
              <w14:schemeClr w14:val="tx1"/>
            </w14:solidFill>
          </w14:textFill>
        </w:rPr>
        <w:t>Revisions page</w:t>
      </w:r>
      <w:bookmarkEnd w:id="1"/>
      <w:r>
        <w:rPr>
          <w:rFonts w:asciiTheme="minorHAnsi" w:hAnsiTheme="minorHAnsi" w:cstheme="minorHAnsi"/>
          <w:b w:val="0"/>
          <w:bCs w:val="0"/>
          <w:color w:val="000000" w:themeColor="text1"/>
          <w:sz w:val="22"/>
          <w:szCs w:val="22"/>
          <w14:textFill>
            <w14:solidFill>
              <w14:schemeClr w14:val="tx1"/>
            </w14:solidFill>
          </w14:textFill>
        </w:rPr>
        <w:t xml:space="preserve"> </w:t>
      </w:r>
    </w:p>
    <w:p w14:paraId="0C394EDD">
      <w:pPr>
        <w:rPr>
          <w:rFonts w:asciiTheme="minorHAnsi" w:hAnsiTheme="minorHAnsi" w:cstheme="minorHAnsi"/>
          <w:sz w:val="22"/>
          <w:szCs w:val="22"/>
        </w:rPr>
      </w:pPr>
      <w:r>
        <w:rPr>
          <w:rFonts w:asciiTheme="minorHAnsi" w:hAnsiTheme="minorHAnsi" w:cstheme="minorHAnsi"/>
          <w:sz w:val="22"/>
          <w:szCs w:val="22"/>
        </w:rPr>
        <w:t>Language: English</w:t>
      </w:r>
    </w:p>
    <w:tbl>
      <w:tblPr>
        <w:tblStyle w:val="8"/>
        <w:tblW w:w="10379" w:type="dxa"/>
        <w:tblInd w:w="108" w:type="dxa"/>
        <w:tblLayout w:type="fixed"/>
        <w:tblCellMar>
          <w:top w:w="0" w:type="dxa"/>
          <w:left w:w="108" w:type="dxa"/>
          <w:bottom w:w="0" w:type="dxa"/>
          <w:right w:w="108" w:type="dxa"/>
        </w:tblCellMar>
      </w:tblPr>
      <w:tblGrid>
        <w:gridCol w:w="609"/>
        <w:gridCol w:w="1482"/>
        <w:gridCol w:w="4012"/>
        <w:gridCol w:w="4276"/>
      </w:tblGrid>
      <w:tr w14:paraId="07C8A013">
        <w:tblPrEx>
          <w:tblCellMar>
            <w:top w:w="0" w:type="dxa"/>
            <w:left w:w="108" w:type="dxa"/>
            <w:bottom w:w="0" w:type="dxa"/>
            <w:right w:w="108" w:type="dxa"/>
          </w:tblCellMar>
        </w:tblPrEx>
        <w:trPr>
          <w:trHeight w:val="528" w:hRule="atLeast"/>
        </w:trPr>
        <w:tc>
          <w:tcPr>
            <w:tcW w:w="609" w:type="dxa"/>
            <w:tcBorders>
              <w:top w:val="single" w:color="000000" w:sz="2" w:space="0"/>
              <w:left w:val="single" w:color="000000" w:sz="2" w:space="0"/>
              <w:bottom w:val="single" w:color="000000" w:sz="2" w:space="0"/>
              <w:right w:val="single" w:color="000000" w:sz="2" w:space="0"/>
            </w:tcBorders>
            <w:shd w:val="clear" w:color="auto" w:fill="D5DCE4"/>
          </w:tcPr>
          <w:p w14:paraId="564B4F98">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Rev</w:t>
            </w:r>
          </w:p>
        </w:tc>
        <w:tc>
          <w:tcPr>
            <w:tcW w:w="1482" w:type="dxa"/>
            <w:tcBorders>
              <w:top w:val="single" w:color="000000" w:sz="2" w:space="0"/>
              <w:left w:val="single" w:color="000000" w:sz="2" w:space="0"/>
              <w:bottom w:val="single" w:color="000000" w:sz="2" w:space="0"/>
              <w:right w:val="single" w:color="000000" w:sz="2" w:space="0"/>
            </w:tcBorders>
            <w:shd w:val="clear" w:color="auto" w:fill="D5DCE4"/>
          </w:tcPr>
          <w:p w14:paraId="67701A42">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Date</w:t>
            </w:r>
          </w:p>
        </w:tc>
        <w:tc>
          <w:tcPr>
            <w:tcW w:w="4012" w:type="dxa"/>
            <w:tcBorders>
              <w:top w:val="single" w:color="000000" w:sz="2" w:space="0"/>
              <w:left w:val="single" w:color="000000" w:sz="2" w:space="0"/>
              <w:bottom w:val="single" w:color="000000" w:sz="2" w:space="0"/>
              <w:right w:val="single" w:color="000000" w:sz="2" w:space="0"/>
            </w:tcBorders>
            <w:shd w:val="clear" w:color="auto" w:fill="D5DCE4"/>
          </w:tcPr>
          <w:p w14:paraId="4244C83E">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Explanation (Description of Change)</w:t>
            </w:r>
          </w:p>
        </w:tc>
        <w:tc>
          <w:tcPr>
            <w:tcW w:w="4276" w:type="dxa"/>
            <w:tcBorders>
              <w:top w:val="single" w:color="000000" w:sz="2" w:space="0"/>
              <w:left w:val="single" w:color="000000" w:sz="2" w:space="0"/>
              <w:bottom w:val="single" w:color="000000" w:sz="2" w:space="0"/>
              <w:right w:val="single" w:color="000000" w:sz="2" w:space="0"/>
            </w:tcBorders>
            <w:shd w:val="clear" w:color="auto" w:fill="D5DCE4"/>
          </w:tcPr>
          <w:p w14:paraId="3064BE41">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Validated by the Notified Body</w:t>
            </w:r>
          </w:p>
        </w:tc>
      </w:tr>
      <w:tr w14:paraId="2ABCBAE1">
        <w:tblPrEx>
          <w:tblCellMar>
            <w:top w:w="0" w:type="dxa"/>
            <w:left w:w="108" w:type="dxa"/>
            <w:bottom w:w="0" w:type="dxa"/>
            <w:right w:w="108" w:type="dxa"/>
          </w:tblCellMar>
        </w:tblPrEx>
        <w:trPr>
          <w:trHeight w:val="555" w:hRule="atLeast"/>
        </w:trPr>
        <w:tc>
          <w:tcPr>
            <w:tcW w:w="609" w:type="dxa"/>
            <w:tcBorders>
              <w:top w:val="single" w:color="000000" w:sz="2" w:space="0"/>
              <w:left w:val="single" w:color="000000" w:sz="2" w:space="0"/>
              <w:bottom w:val="single" w:color="000000" w:sz="2" w:space="0"/>
              <w:right w:val="single" w:color="000000" w:sz="2" w:space="0"/>
            </w:tcBorders>
          </w:tcPr>
          <w:p w14:paraId="213DE114">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01</w:t>
            </w:r>
          </w:p>
        </w:tc>
        <w:tc>
          <w:tcPr>
            <w:tcW w:w="1482" w:type="dxa"/>
            <w:tcBorders>
              <w:top w:val="single" w:color="000000" w:sz="2" w:space="0"/>
              <w:left w:val="single" w:color="000000" w:sz="2" w:space="0"/>
              <w:bottom w:val="single" w:color="000000" w:sz="2" w:space="0"/>
              <w:right w:val="single" w:color="000000" w:sz="2" w:space="0"/>
            </w:tcBorders>
          </w:tcPr>
          <w:p w14:paraId="00898D6E">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18.03.2026</w:t>
            </w:r>
          </w:p>
        </w:tc>
        <w:tc>
          <w:tcPr>
            <w:tcW w:w="4012" w:type="dxa"/>
            <w:tcBorders>
              <w:top w:val="single" w:color="000000" w:sz="2" w:space="0"/>
              <w:left w:val="single" w:color="000000" w:sz="2" w:space="0"/>
              <w:bottom w:val="single" w:color="000000" w:sz="2" w:space="0"/>
              <w:right w:val="single" w:color="000000" w:sz="2" w:space="0"/>
            </w:tcBorders>
          </w:tcPr>
          <w:p w14:paraId="77C29A87">
            <w:pPr>
              <w:pStyle w:val="3"/>
              <w:numPr>
                <w:ilvl w:val="0"/>
                <w:numId w:val="3"/>
              </w:numPr>
              <w:autoSpaceDE w:val="0"/>
              <w:autoSpaceDN w:val="0"/>
              <w:adjustRightInd w:val="0"/>
              <w:spacing w:after="100" w:afterAutospacing="1"/>
              <w:ind w:left="243" w:hanging="284"/>
              <w:jc w:val="both"/>
              <w:rPr>
                <w:rFonts w:eastAsia="SimSun" w:asciiTheme="minorHAnsi" w:hAnsiTheme="minorHAnsi" w:cstheme="minorHAnsi"/>
                <w:color w:val="000000" w:themeColor="text1"/>
                <w:sz w:val="22"/>
                <w:szCs w:val="22"/>
                <w:lang w:val="en-US" w:eastAsia="zh-CN"/>
                <w14:textFill>
                  <w14:solidFill>
                    <w14:schemeClr w14:val="tx1"/>
                  </w14:solidFill>
                </w14:textFill>
              </w:rPr>
            </w:pPr>
            <w:r>
              <w:rPr>
                <w:rFonts w:eastAsia="SimSun" w:asciiTheme="minorHAnsi" w:hAnsiTheme="minorHAnsi" w:cstheme="minorHAnsi"/>
                <w:color w:val="000000" w:themeColor="text1"/>
                <w:sz w:val="22"/>
                <w:szCs w:val="22"/>
                <w:lang w:val="en-US" w:eastAsia="zh-CN"/>
                <w14:textFill>
                  <w14:solidFill>
                    <w14:schemeClr w14:val="tx1"/>
                  </w14:solidFill>
                </w14:textFill>
              </w:rPr>
              <w:t>Initial preparation</w:t>
            </w:r>
          </w:p>
        </w:tc>
        <w:tc>
          <w:tcPr>
            <w:tcW w:w="4276" w:type="dxa"/>
            <w:tcBorders>
              <w:top w:val="single" w:color="000000" w:sz="2" w:space="0"/>
              <w:left w:val="single" w:color="000000" w:sz="2" w:space="0"/>
              <w:bottom w:val="single" w:color="000000" w:sz="2" w:space="0"/>
              <w:right w:val="single" w:color="000000" w:sz="2" w:space="0"/>
            </w:tcBorders>
          </w:tcPr>
          <w:p w14:paraId="744DFDBE">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r>
      <w:tr w14:paraId="58025AA2">
        <w:tblPrEx>
          <w:tblCellMar>
            <w:top w:w="0" w:type="dxa"/>
            <w:left w:w="108" w:type="dxa"/>
            <w:bottom w:w="0" w:type="dxa"/>
            <w:right w:w="108" w:type="dxa"/>
          </w:tblCellMar>
        </w:tblPrEx>
        <w:trPr>
          <w:trHeight w:val="528" w:hRule="atLeast"/>
        </w:trPr>
        <w:tc>
          <w:tcPr>
            <w:tcW w:w="609" w:type="dxa"/>
            <w:tcBorders>
              <w:top w:val="single" w:color="000000" w:sz="2" w:space="0"/>
              <w:left w:val="single" w:color="000000" w:sz="2" w:space="0"/>
              <w:bottom w:val="single" w:color="000000" w:sz="2" w:space="0"/>
              <w:right w:val="single" w:color="000000" w:sz="2" w:space="0"/>
            </w:tcBorders>
          </w:tcPr>
          <w:p w14:paraId="553385F9">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482" w:type="dxa"/>
            <w:tcBorders>
              <w:top w:val="single" w:color="000000" w:sz="2" w:space="0"/>
              <w:left w:val="single" w:color="000000" w:sz="2" w:space="0"/>
              <w:bottom w:val="single" w:color="000000" w:sz="2" w:space="0"/>
              <w:right w:val="single" w:color="000000" w:sz="2" w:space="0"/>
            </w:tcBorders>
          </w:tcPr>
          <w:p w14:paraId="53150E07">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4012" w:type="dxa"/>
            <w:tcBorders>
              <w:top w:val="single" w:color="000000" w:sz="2" w:space="0"/>
              <w:left w:val="single" w:color="000000" w:sz="2" w:space="0"/>
              <w:bottom w:val="single" w:color="000000" w:sz="2" w:space="0"/>
              <w:right w:val="single" w:color="000000" w:sz="2" w:space="0"/>
            </w:tcBorders>
          </w:tcPr>
          <w:p w14:paraId="0B03D70F">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4276" w:type="dxa"/>
            <w:tcBorders>
              <w:top w:val="single" w:color="000000" w:sz="2" w:space="0"/>
              <w:left w:val="single" w:color="000000" w:sz="2" w:space="0"/>
              <w:bottom w:val="single" w:color="000000" w:sz="2" w:space="0"/>
              <w:right w:val="single" w:color="000000" w:sz="2" w:space="0"/>
            </w:tcBorders>
          </w:tcPr>
          <w:p w14:paraId="6EDA1802">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r>
      <w:tr w14:paraId="1703E766">
        <w:tblPrEx>
          <w:tblCellMar>
            <w:top w:w="0" w:type="dxa"/>
            <w:left w:w="108" w:type="dxa"/>
            <w:bottom w:w="0" w:type="dxa"/>
            <w:right w:w="108" w:type="dxa"/>
          </w:tblCellMar>
        </w:tblPrEx>
        <w:trPr>
          <w:trHeight w:val="528" w:hRule="atLeast"/>
        </w:trPr>
        <w:tc>
          <w:tcPr>
            <w:tcW w:w="609" w:type="dxa"/>
            <w:tcBorders>
              <w:top w:val="single" w:color="000000" w:sz="2" w:space="0"/>
              <w:left w:val="single" w:color="000000" w:sz="2" w:space="0"/>
              <w:bottom w:val="single" w:color="000000" w:sz="2" w:space="0"/>
              <w:right w:val="single" w:color="000000" w:sz="2" w:space="0"/>
            </w:tcBorders>
          </w:tcPr>
          <w:p w14:paraId="30F13571">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482" w:type="dxa"/>
            <w:tcBorders>
              <w:top w:val="single" w:color="000000" w:sz="2" w:space="0"/>
              <w:left w:val="single" w:color="000000" w:sz="2" w:space="0"/>
              <w:bottom w:val="single" w:color="000000" w:sz="2" w:space="0"/>
              <w:right w:val="single" w:color="000000" w:sz="2" w:space="0"/>
            </w:tcBorders>
          </w:tcPr>
          <w:p w14:paraId="43A735E8">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4012" w:type="dxa"/>
            <w:tcBorders>
              <w:top w:val="single" w:color="000000" w:sz="2" w:space="0"/>
              <w:left w:val="single" w:color="000000" w:sz="2" w:space="0"/>
              <w:bottom w:val="single" w:color="000000" w:sz="2" w:space="0"/>
              <w:right w:val="single" w:color="000000" w:sz="2" w:space="0"/>
            </w:tcBorders>
          </w:tcPr>
          <w:p w14:paraId="58877666">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4276" w:type="dxa"/>
            <w:tcBorders>
              <w:top w:val="single" w:color="000000" w:sz="2" w:space="0"/>
              <w:left w:val="single" w:color="000000" w:sz="2" w:space="0"/>
              <w:bottom w:val="single" w:color="000000" w:sz="2" w:space="0"/>
              <w:right w:val="single" w:color="000000" w:sz="2" w:space="0"/>
            </w:tcBorders>
          </w:tcPr>
          <w:p w14:paraId="2539ECBD">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r>
      <w:tr w14:paraId="10638ACB">
        <w:tblPrEx>
          <w:tblCellMar>
            <w:top w:w="0" w:type="dxa"/>
            <w:left w:w="108" w:type="dxa"/>
            <w:bottom w:w="0" w:type="dxa"/>
            <w:right w:w="108" w:type="dxa"/>
          </w:tblCellMar>
        </w:tblPrEx>
        <w:trPr>
          <w:trHeight w:val="528" w:hRule="atLeast"/>
        </w:trPr>
        <w:tc>
          <w:tcPr>
            <w:tcW w:w="609" w:type="dxa"/>
            <w:tcBorders>
              <w:top w:val="single" w:color="000000" w:sz="2" w:space="0"/>
              <w:left w:val="single" w:color="000000" w:sz="2" w:space="0"/>
              <w:bottom w:val="single" w:color="000000" w:sz="2" w:space="0"/>
              <w:right w:val="single" w:color="000000" w:sz="2" w:space="0"/>
            </w:tcBorders>
          </w:tcPr>
          <w:p w14:paraId="1372836B">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482" w:type="dxa"/>
            <w:tcBorders>
              <w:top w:val="single" w:color="000000" w:sz="2" w:space="0"/>
              <w:left w:val="single" w:color="000000" w:sz="2" w:space="0"/>
              <w:bottom w:val="single" w:color="000000" w:sz="2" w:space="0"/>
              <w:right w:val="single" w:color="000000" w:sz="2" w:space="0"/>
            </w:tcBorders>
          </w:tcPr>
          <w:p w14:paraId="4287EBE2">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4012" w:type="dxa"/>
            <w:tcBorders>
              <w:top w:val="single" w:color="000000" w:sz="2" w:space="0"/>
              <w:left w:val="single" w:color="000000" w:sz="2" w:space="0"/>
              <w:bottom w:val="single" w:color="000000" w:sz="2" w:space="0"/>
              <w:right w:val="single" w:color="000000" w:sz="2" w:space="0"/>
            </w:tcBorders>
          </w:tcPr>
          <w:p w14:paraId="28C5EB75">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4276" w:type="dxa"/>
            <w:tcBorders>
              <w:top w:val="single" w:color="000000" w:sz="2" w:space="0"/>
              <w:left w:val="single" w:color="000000" w:sz="2" w:space="0"/>
              <w:bottom w:val="single" w:color="000000" w:sz="2" w:space="0"/>
              <w:right w:val="single" w:color="000000" w:sz="2" w:space="0"/>
            </w:tcBorders>
          </w:tcPr>
          <w:p w14:paraId="20A679DA">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r>
      <w:tr w14:paraId="5E6690FF">
        <w:tblPrEx>
          <w:tblCellMar>
            <w:top w:w="0" w:type="dxa"/>
            <w:left w:w="108" w:type="dxa"/>
            <w:bottom w:w="0" w:type="dxa"/>
            <w:right w:w="108" w:type="dxa"/>
          </w:tblCellMar>
        </w:tblPrEx>
        <w:trPr>
          <w:trHeight w:val="528" w:hRule="atLeast"/>
        </w:trPr>
        <w:tc>
          <w:tcPr>
            <w:tcW w:w="609" w:type="dxa"/>
            <w:tcBorders>
              <w:top w:val="single" w:color="000000" w:sz="2" w:space="0"/>
              <w:left w:val="single" w:color="000000" w:sz="2" w:space="0"/>
              <w:bottom w:val="single" w:color="000000" w:sz="2" w:space="0"/>
              <w:right w:val="single" w:color="000000" w:sz="2" w:space="0"/>
            </w:tcBorders>
          </w:tcPr>
          <w:p w14:paraId="7A601D95">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482" w:type="dxa"/>
            <w:tcBorders>
              <w:top w:val="single" w:color="000000" w:sz="2" w:space="0"/>
              <w:left w:val="single" w:color="000000" w:sz="2" w:space="0"/>
              <w:bottom w:val="single" w:color="000000" w:sz="2" w:space="0"/>
              <w:right w:val="single" w:color="000000" w:sz="2" w:space="0"/>
            </w:tcBorders>
          </w:tcPr>
          <w:p w14:paraId="2AF6EE4C">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4012" w:type="dxa"/>
            <w:tcBorders>
              <w:top w:val="single" w:color="000000" w:sz="2" w:space="0"/>
              <w:left w:val="single" w:color="000000" w:sz="2" w:space="0"/>
              <w:bottom w:val="single" w:color="000000" w:sz="2" w:space="0"/>
              <w:right w:val="single" w:color="000000" w:sz="2" w:space="0"/>
            </w:tcBorders>
          </w:tcPr>
          <w:p w14:paraId="3CF92AEF">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4276" w:type="dxa"/>
            <w:tcBorders>
              <w:top w:val="single" w:color="000000" w:sz="2" w:space="0"/>
              <w:left w:val="single" w:color="000000" w:sz="2" w:space="0"/>
              <w:bottom w:val="single" w:color="000000" w:sz="2" w:space="0"/>
              <w:right w:val="single" w:color="000000" w:sz="2" w:space="0"/>
            </w:tcBorders>
          </w:tcPr>
          <w:p w14:paraId="5EF9D95E">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r>
      <w:tr w14:paraId="767AE47E">
        <w:tblPrEx>
          <w:tblCellMar>
            <w:top w:w="0" w:type="dxa"/>
            <w:left w:w="108" w:type="dxa"/>
            <w:bottom w:w="0" w:type="dxa"/>
            <w:right w:w="108" w:type="dxa"/>
          </w:tblCellMar>
        </w:tblPrEx>
        <w:trPr>
          <w:trHeight w:val="528" w:hRule="atLeast"/>
        </w:trPr>
        <w:tc>
          <w:tcPr>
            <w:tcW w:w="609" w:type="dxa"/>
            <w:tcBorders>
              <w:top w:val="single" w:color="000000" w:sz="2" w:space="0"/>
              <w:left w:val="single" w:color="000000" w:sz="2" w:space="0"/>
              <w:bottom w:val="single" w:color="000000" w:sz="2" w:space="0"/>
              <w:right w:val="single" w:color="000000" w:sz="2" w:space="0"/>
            </w:tcBorders>
          </w:tcPr>
          <w:p w14:paraId="078B96AE">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1482" w:type="dxa"/>
            <w:tcBorders>
              <w:top w:val="single" w:color="000000" w:sz="2" w:space="0"/>
              <w:left w:val="single" w:color="000000" w:sz="2" w:space="0"/>
              <w:bottom w:val="single" w:color="000000" w:sz="2" w:space="0"/>
              <w:right w:val="single" w:color="000000" w:sz="2" w:space="0"/>
            </w:tcBorders>
          </w:tcPr>
          <w:p w14:paraId="2858C55E">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4012" w:type="dxa"/>
            <w:tcBorders>
              <w:top w:val="single" w:color="000000" w:sz="2" w:space="0"/>
              <w:left w:val="single" w:color="000000" w:sz="2" w:space="0"/>
              <w:bottom w:val="single" w:color="000000" w:sz="2" w:space="0"/>
              <w:right w:val="single" w:color="000000" w:sz="2" w:space="0"/>
            </w:tcBorders>
          </w:tcPr>
          <w:p w14:paraId="30641D37">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c>
          <w:tcPr>
            <w:tcW w:w="4276" w:type="dxa"/>
            <w:tcBorders>
              <w:top w:val="single" w:color="000000" w:sz="2" w:space="0"/>
              <w:left w:val="single" w:color="000000" w:sz="2" w:space="0"/>
              <w:bottom w:val="single" w:color="000000" w:sz="2" w:space="0"/>
              <w:right w:val="single" w:color="000000" w:sz="2" w:space="0"/>
            </w:tcBorders>
          </w:tcPr>
          <w:p w14:paraId="5E260CB6">
            <w:pPr>
              <w:autoSpaceDE w:val="0"/>
              <w:autoSpaceDN w:val="0"/>
              <w:adjustRightInd w:val="0"/>
              <w:spacing w:after="100" w:afterAutospacing="1"/>
              <w:jc w:val="both"/>
              <w:rPr>
                <w:rFonts w:eastAsia="SimSun" w:asciiTheme="minorHAnsi" w:hAnsiTheme="minorHAnsi" w:cstheme="minorHAnsi"/>
                <w:color w:val="000000" w:themeColor="text1"/>
                <w:sz w:val="22"/>
                <w:szCs w:val="22"/>
                <w:lang w:val="en-US" w:eastAsia="zh-CN"/>
                <w14:textFill>
                  <w14:solidFill>
                    <w14:schemeClr w14:val="tx1"/>
                  </w14:solidFill>
                </w14:textFill>
              </w:rPr>
            </w:pPr>
          </w:p>
        </w:tc>
      </w:tr>
    </w:tbl>
    <w:p w14:paraId="330E0C92">
      <w:pPr>
        <w:spacing w:after="100" w:afterAutospacing="1"/>
        <w:jc w:val="both"/>
        <w:rPr>
          <w:rFonts w:asciiTheme="minorHAnsi" w:hAnsiTheme="minorHAnsi" w:cstheme="minorHAnsi"/>
          <w:color w:val="000000" w:themeColor="text1"/>
          <w:sz w:val="22"/>
          <w:szCs w:val="22"/>
          <w14:textFill>
            <w14:solidFill>
              <w14:schemeClr w14:val="tx1"/>
            </w14:solidFill>
          </w14:textFill>
        </w:rPr>
      </w:pPr>
    </w:p>
    <w:p w14:paraId="704B4A02">
      <w:pPr>
        <w:jc w:val="both"/>
        <w:rPr>
          <w:rFonts w:asciiTheme="minorHAnsi" w:hAnsiTheme="minorHAnsi" w:cstheme="minorHAnsi"/>
          <w:color w:val="000000" w:themeColor="text1"/>
          <w:sz w:val="22"/>
          <w:szCs w:val="22"/>
          <w:lang w:val="en-US"/>
          <w14:textFill>
            <w14:solidFill>
              <w14:schemeClr w14:val="tx1"/>
            </w14:solidFill>
          </w14:textFill>
        </w:rPr>
      </w:pPr>
    </w:p>
    <w:p w14:paraId="3F1BB99F">
      <w:pPr>
        <w:ind w:left="-709" w:right="-477"/>
        <w:jc w:val="both"/>
        <w:rPr>
          <w:rFonts w:asciiTheme="minorHAnsi" w:hAnsiTheme="minorHAnsi" w:cstheme="minorHAnsi"/>
          <w:sz w:val="22"/>
          <w:szCs w:val="22"/>
          <w:lang w:val="en-US"/>
        </w:rPr>
      </w:pPr>
    </w:p>
    <w:p w14:paraId="1F07ECB0">
      <w:pPr>
        <w:ind w:left="-709" w:right="-477"/>
        <w:jc w:val="both"/>
        <w:rPr>
          <w:rFonts w:asciiTheme="minorHAnsi" w:hAnsiTheme="minorHAnsi" w:cstheme="minorHAnsi"/>
          <w:sz w:val="22"/>
          <w:szCs w:val="22"/>
          <w:lang w:val="en-US"/>
        </w:rPr>
      </w:pPr>
    </w:p>
    <w:p w14:paraId="17653B91">
      <w:pPr>
        <w:ind w:left="-709" w:right="-477"/>
        <w:jc w:val="both"/>
        <w:rPr>
          <w:rFonts w:asciiTheme="minorHAnsi" w:hAnsiTheme="minorHAnsi" w:cstheme="minorHAnsi"/>
          <w:sz w:val="22"/>
          <w:szCs w:val="22"/>
          <w:lang w:val="en-US"/>
        </w:rPr>
      </w:pPr>
    </w:p>
    <w:p w14:paraId="01FAC7EF">
      <w:pPr>
        <w:ind w:left="-709" w:right="-477"/>
        <w:jc w:val="both"/>
        <w:rPr>
          <w:rFonts w:asciiTheme="minorHAnsi" w:hAnsiTheme="minorHAnsi" w:cstheme="minorHAnsi"/>
          <w:sz w:val="22"/>
          <w:szCs w:val="22"/>
          <w:lang w:val="en-US"/>
        </w:rPr>
      </w:pPr>
    </w:p>
    <w:p w14:paraId="442D292C">
      <w:pPr>
        <w:ind w:left="-709" w:right="-477"/>
        <w:jc w:val="both"/>
        <w:rPr>
          <w:rFonts w:asciiTheme="minorHAnsi" w:hAnsiTheme="minorHAnsi" w:cstheme="minorHAnsi"/>
          <w:sz w:val="22"/>
          <w:szCs w:val="22"/>
          <w:lang w:val="en-US"/>
        </w:rPr>
      </w:pPr>
    </w:p>
    <w:p w14:paraId="6ACD48E7">
      <w:pPr>
        <w:ind w:left="-709" w:right="-477"/>
        <w:jc w:val="both"/>
        <w:rPr>
          <w:rFonts w:asciiTheme="minorHAnsi" w:hAnsiTheme="minorHAnsi" w:cstheme="minorHAnsi"/>
          <w:sz w:val="22"/>
          <w:szCs w:val="22"/>
          <w:lang w:val="en-US"/>
        </w:rPr>
      </w:pPr>
    </w:p>
    <w:p w14:paraId="46369AB5">
      <w:pPr>
        <w:ind w:left="-709" w:right="-477"/>
        <w:jc w:val="both"/>
        <w:rPr>
          <w:rFonts w:asciiTheme="minorHAnsi" w:hAnsiTheme="minorHAnsi" w:cstheme="minorHAnsi"/>
          <w:sz w:val="22"/>
          <w:szCs w:val="22"/>
          <w:lang w:val="en-US"/>
        </w:rPr>
      </w:pPr>
    </w:p>
    <w:p w14:paraId="644DA5E4">
      <w:pPr>
        <w:ind w:left="-709" w:right="-477"/>
        <w:jc w:val="both"/>
        <w:rPr>
          <w:rFonts w:asciiTheme="minorHAnsi" w:hAnsiTheme="minorHAnsi" w:cstheme="minorHAnsi"/>
          <w:sz w:val="22"/>
          <w:szCs w:val="22"/>
          <w:lang w:val="en-US"/>
        </w:rPr>
      </w:pPr>
    </w:p>
    <w:p w14:paraId="0C652EC1">
      <w:pPr>
        <w:ind w:left="-709" w:right="-477"/>
        <w:jc w:val="both"/>
        <w:rPr>
          <w:rFonts w:asciiTheme="minorHAnsi" w:hAnsiTheme="minorHAnsi" w:cstheme="minorHAnsi"/>
          <w:sz w:val="22"/>
          <w:szCs w:val="22"/>
          <w:lang w:val="en-US"/>
        </w:rPr>
      </w:pPr>
    </w:p>
    <w:p w14:paraId="72B034CB">
      <w:pPr>
        <w:ind w:left="-709" w:right="-477"/>
        <w:jc w:val="both"/>
        <w:rPr>
          <w:rFonts w:asciiTheme="minorHAnsi" w:hAnsiTheme="minorHAnsi" w:cstheme="minorHAnsi"/>
          <w:sz w:val="22"/>
          <w:szCs w:val="22"/>
          <w:lang w:val="en-US"/>
        </w:rPr>
      </w:pPr>
    </w:p>
    <w:p w14:paraId="7E084E23">
      <w:pPr>
        <w:ind w:left="-709" w:right="-477"/>
        <w:jc w:val="both"/>
        <w:rPr>
          <w:rFonts w:asciiTheme="minorHAnsi" w:hAnsiTheme="minorHAnsi" w:cstheme="minorHAnsi"/>
          <w:sz w:val="22"/>
          <w:szCs w:val="22"/>
          <w:lang w:val="en-US"/>
        </w:rPr>
      </w:pPr>
    </w:p>
    <w:p w14:paraId="05244462">
      <w:pPr>
        <w:ind w:left="-709" w:right="-477"/>
        <w:jc w:val="both"/>
        <w:rPr>
          <w:rFonts w:asciiTheme="minorHAnsi" w:hAnsiTheme="minorHAnsi" w:cstheme="minorHAnsi"/>
          <w:sz w:val="22"/>
          <w:szCs w:val="22"/>
          <w:lang w:val="en-US"/>
        </w:rPr>
      </w:pPr>
    </w:p>
    <w:p w14:paraId="7F0DAD9A">
      <w:pPr>
        <w:ind w:left="-709" w:right="-477"/>
        <w:jc w:val="both"/>
        <w:rPr>
          <w:rFonts w:asciiTheme="minorHAnsi" w:hAnsiTheme="minorHAnsi" w:cstheme="minorHAnsi"/>
          <w:sz w:val="22"/>
          <w:szCs w:val="22"/>
          <w:lang w:val="en-US"/>
        </w:rPr>
      </w:pPr>
    </w:p>
    <w:p w14:paraId="21D80BE7">
      <w:pPr>
        <w:ind w:left="-709" w:right="-477"/>
        <w:jc w:val="both"/>
        <w:rPr>
          <w:rFonts w:asciiTheme="minorHAnsi" w:hAnsiTheme="minorHAnsi" w:cstheme="minorHAnsi"/>
          <w:sz w:val="22"/>
          <w:szCs w:val="22"/>
          <w:lang w:val="en-US"/>
        </w:rPr>
      </w:pPr>
    </w:p>
    <w:p w14:paraId="00EE294B">
      <w:pPr>
        <w:ind w:left="-709" w:right="-477"/>
        <w:jc w:val="both"/>
        <w:rPr>
          <w:rFonts w:asciiTheme="minorHAnsi" w:hAnsiTheme="minorHAnsi" w:cstheme="minorHAnsi"/>
          <w:sz w:val="22"/>
          <w:szCs w:val="22"/>
          <w:lang w:val="en-US"/>
        </w:rPr>
      </w:pPr>
    </w:p>
    <w:p w14:paraId="51639C5F">
      <w:pPr>
        <w:ind w:left="-709" w:right="-477"/>
        <w:jc w:val="both"/>
        <w:rPr>
          <w:rFonts w:asciiTheme="minorHAnsi" w:hAnsiTheme="minorHAnsi" w:cstheme="minorHAnsi"/>
          <w:sz w:val="22"/>
          <w:szCs w:val="22"/>
          <w:lang w:val="en-US"/>
        </w:rPr>
      </w:pPr>
    </w:p>
    <w:p w14:paraId="4C1BA6B8">
      <w:pPr>
        <w:ind w:left="-709" w:right="-477"/>
        <w:jc w:val="both"/>
        <w:rPr>
          <w:rFonts w:asciiTheme="minorHAnsi" w:hAnsiTheme="minorHAnsi" w:cstheme="minorHAnsi"/>
          <w:sz w:val="22"/>
          <w:szCs w:val="22"/>
          <w:lang w:val="en-US"/>
        </w:rPr>
      </w:pPr>
    </w:p>
    <w:p w14:paraId="5EA5A905">
      <w:pPr>
        <w:ind w:left="-709" w:right="-477"/>
        <w:jc w:val="both"/>
        <w:rPr>
          <w:rFonts w:asciiTheme="minorHAnsi" w:hAnsiTheme="minorHAnsi" w:cstheme="minorHAnsi"/>
          <w:sz w:val="22"/>
          <w:szCs w:val="22"/>
          <w:lang w:val="en-US"/>
        </w:rPr>
      </w:pPr>
    </w:p>
    <w:p w14:paraId="20A7B58D">
      <w:pPr>
        <w:ind w:left="-709" w:right="-477"/>
        <w:jc w:val="both"/>
        <w:rPr>
          <w:rFonts w:asciiTheme="minorHAnsi" w:hAnsiTheme="minorHAnsi" w:cstheme="minorHAnsi"/>
          <w:sz w:val="22"/>
          <w:szCs w:val="22"/>
          <w:lang w:val="en-US"/>
        </w:rPr>
      </w:pPr>
    </w:p>
    <w:p w14:paraId="3024B577">
      <w:pPr>
        <w:ind w:left="-709" w:right="-477"/>
        <w:jc w:val="both"/>
        <w:rPr>
          <w:rFonts w:asciiTheme="minorHAnsi" w:hAnsiTheme="minorHAnsi" w:cstheme="minorHAnsi"/>
          <w:sz w:val="22"/>
          <w:szCs w:val="22"/>
          <w:lang w:val="en-US"/>
        </w:rPr>
      </w:pPr>
    </w:p>
    <w:p w14:paraId="1580E9C5">
      <w:pPr>
        <w:ind w:left="-709" w:right="-477"/>
        <w:jc w:val="both"/>
        <w:rPr>
          <w:rFonts w:asciiTheme="minorHAnsi" w:hAnsiTheme="minorHAnsi" w:cstheme="minorHAnsi"/>
          <w:sz w:val="22"/>
          <w:szCs w:val="22"/>
          <w:lang w:val="en-US"/>
        </w:rPr>
      </w:pPr>
    </w:p>
    <w:p w14:paraId="1A210C6C">
      <w:pPr>
        <w:ind w:left="-709" w:right="-477"/>
        <w:jc w:val="both"/>
        <w:rPr>
          <w:rFonts w:asciiTheme="minorHAnsi" w:hAnsiTheme="minorHAnsi" w:cstheme="minorHAnsi"/>
          <w:sz w:val="22"/>
          <w:szCs w:val="22"/>
          <w:lang w:val="en-US"/>
        </w:rPr>
      </w:pPr>
    </w:p>
    <w:p w14:paraId="0E55FF34">
      <w:pPr>
        <w:ind w:left="-709" w:right="-477"/>
        <w:jc w:val="both"/>
        <w:rPr>
          <w:rFonts w:asciiTheme="minorHAnsi" w:hAnsiTheme="minorHAnsi" w:cstheme="minorHAnsi"/>
          <w:sz w:val="22"/>
          <w:szCs w:val="22"/>
          <w:lang w:val="en-US"/>
        </w:rPr>
      </w:pPr>
    </w:p>
    <w:p w14:paraId="619404EC">
      <w:pPr>
        <w:ind w:left="-709" w:right="-477"/>
        <w:jc w:val="both"/>
        <w:rPr>
          <w:rFonts w:asciiTheme="minorHAnsi" w:hAnsiTheme="minorHAnsi" w:cstheme="minorHAnsi"/>
          <w:sz w:val="22"/>
          <w:szCs w:val="22"/>
          <w:lang w:val="en-US"/>
        </w:rPr>
      </w:pPr>
    </w:p>
    <w:sdt>
      <w:sdtPr>
        <w:rPr>
          <w:rFonts w:asciiTheme="minorHAnsi" w:hAnsiTheme="minorHAnsi" w:eastAsiaTheme="minorHAnsi" w:cstheme="minorHAnsi"/>
          <w:sz w:val="22"/>
          <w:szCs w:val="22"/>
          <w:lang w:val="fr-FR" w:eastAsia="en-US"/>
        </w:rPr>
        <w:id w:val="1103691920"/>
        <w:docPartObj>
          <w:docPartGallery w:val="Table of Contents"/>
          <w:docPartUnique/>
        </w:docPartObj>
      </w:sdtPr>
      <w:sdtEndPr>
        <w:rPr>
          <w:rFonts w:eastAsia="Times New Roman" w:asciiTheme="minorHAnsi" w:hAnsiTheme="minorHAnsi" w:cstheme="minorHAnsi"/>
          <w:sz w:val="22"/>
          <w:szCs w:val="22"/>
          <w:lang w:val="zh-CN" w:eastAsia="en-GB"/>
        </w:rPr>
      </w:sdtEndPr>
      <w:sdtContent>
        <w:p w14:paraId="72C52BF6">
          <w:pPr>
            <w:pStyle w:val="130"/>
            <w:numPr>
              <w:ilvl w:val="0"/>
              <w:numId w:val="0"/>
            </w:numPr>
            <w:ind w:right="-477"/>
            <w:rPr>
              <w:rFonts w:asciiTheme="minorHAnsi" w:hAnsiTheme="minorHAnsi" w:cstheme="minorHAnsi"/>
              <w:color w:val="000000" w:themeColor="text1"/>
              <w:sz w:val="22"/>
              <w:szCs w:val="22"/>
              <w:lang w:eastAsia="en-US"/>
              <w14:textFill>
                <w14:solidFill>
                  <w14:schemeClr w14:val="tx1"/>
                </w14:solidFill>
              </w14:textFill>
            </w:rPr>
          </w:pPr>
          <w:r>
            <w:rPr>
              <w:rFonts w:asciiTheme="minorHAnsi" w:hAnsiTheme="minorHAnsi" w:cstheme="minorHAnsi"/>
              <w:color w:val="000000" w:themeColor="text1"/>
              <w:sz w:val="22"/>
              <w:szCs w:val="22"/>
              <w:lang w:eastAsia="en-US"/>
              <w14:textFill>
                <w14:solidFill>
                  <w14:schemeClr w14:val="tx1"/>
                </w14:solidFill>
              </w14:textFill>
            </w:rPr>
            <w:t>Contents</w:t>
          </w:r>
          <w:bookmarkStart w:id="33" w:name="_GoBack"/>
          <w:bookmarkEnd w:id="33"/>
        </w:p>
        <w:p w14:paraId="65D2BDC8">
          <w:pPr>
            <w:pStyle w:val="28"/>
            <w:tabs>
              <w:tab w:val="right" w:leader="dot" w:pos="10332"/>
              <w:tab w:val="clear" w:pos="10322"/>
            </w:tabs>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TOC \o "1-3" \h \z \u </w:instrText>
          </w:r>
          <w:r>
            <w:rPr>
              <w:rFonts w:asciiTheme="minorHAnsi" w:hAnsiTheme="minorHAnsi" w:cstheme="minorHAnsi"/>
              <w:sz w:val="22"/>
              <w:szCs w:val="22"/>
            </w:rPr>
            <w:fldChar w:fldCharType="separate"/>
          </w:r>
          <w:r>
            <w:rPr>
              <w:rFonts w:asciiTheme="minorHAnsi" w:hAnsiTheme="minorHAnsi" w:cstheme="minorHAnsi"/>
              <w:szCs w:val="22"/>
            </w:rPr>
            <w:fldChar w:fldCharType="begin"/>
          </w:r>
          <w:r>
            <w:rPr>
              <w:rFonts w:asciiTheme="minorHAnsi" w:hAnsiTheme="minorHAnsi" w:cstheme="minorHAnsi"/>
              <w:szCs w:val="22"/>
            </w:rPr>
            <w:instrText xml:space="preserve"> HYPERLINK \l _Toc2709 </w:instrText>
          </w:r>
          <w:r>
            <w:rPr>
              <w:rFonts w:asciiTheme="minorHAnsi" w:hAnsiTheme="minorHAnsi" w:cstheme="minorHAnsi"/>
              <w:szCs w:val="22"/>
            </w:rPr>
            <w:fldChar w:fldCharType="separate"/>
          </w:r>
          <w:r>
            <w:rPr>
              <w:rFonts w:asciiTheme="minorHAnsi" w:hAnsiTheme="minorHAnsi" w:cstheme="minorHAnsi"/>
              <w:bCs w:val="0"/>
              <w:szCs w:val="22"/>
            </w:rPr>
            <w:t>Revisions page</w:t>
          </w:r>
          <w:r>
            <w:tab/>
          </w:r>
          <w:r>
            <w:fldChar w:fldCharType="begin"/>
          </w:r>
          <w:r>
            <w:instrText xml:space="preserve"> PAGEREF _Toc2709 \h </w:instrText>
          </w:r>
          <w:r>
            <w:fldChar w:fldCharType="separate"/>
          </w:r>
          <w:r>
            <w:t>2</w:t>
          </w:r>
          <w:r>
            <w:fldChar w:fldCharType="end"/>
          </w:r>
          <w:r>
            <w:rPr>
              <w:rFonts w:asciiTheme="minorHAnsi" w:hAnsiTheme="minorHAnsi" w:cstheme="minorHAnsi"/>
              <w:szCs w:val="22"/>
            </w:rPr>
            <w:fldChar w:fldCharType="end"/>
          </w:r>
        </w:p>
        <w:p w14:paraId="40854A79">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_Toc24659 </w:instrText>
          </w:r>
          <w:r>
            <w:rPr>
              <w:rFonts w:asciiTheme="minorHAnsi" w:hAnsiTheme="minorHAnsi" w:cstheme="minorHAnsi"/>
              <w:szCs w:val="22"/>
            </w:rPr>
            <w:fldChar w:fldCharType="separate"/>
          </w:r>
          <w:r>
            <w:rPr>
              <w:rFonts w:asciiTheme="minorHAnsi" w:hAnsiTheme="minorHAnsi" w:cstheme="minorHAnsi"/>
              <w:bCs/>
              <w:szCs w:val="22"/>
            </w:rPr>
            <w:t>List of abbreviation / glossary</w:t>
          </w:r>
          <w:r>
            <w:tab/>
          </w:r>
          <w:r>
            <w:fldChar w:fldCharType="begin"/>
          </w:r>
          <w:r>
            <w:instrText xml:space="preserve"> PAGEREF _Toc24659 \h </w:instrText>
          </w:r>
          <w:r>
            <w:fldChar w:fldCharType="separate"/>
          </w:r>
          <w:r>
            <w:t>5</w:t>
          </w:r>
          <w:r>
            <w:fldChar w:fldCharType="end"/>
          </w:r>
          <w:r>
            <w:rPr>
              <w:rFonts w:asciiTheme="minorHAnsi" w:hAnsiTheme="minorHAnsi" w:cstheme="minorHAnsi"/>
              <w:szCs w:val="22"/>
            </w:rPr>
            <w:fldChar w:fldCharType="end"/>
          </w:r>
        </w:p>
        <w:p w14:paraId="3AD83357">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_Toc32490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 </w:t>
          </w:r>
          <w:r>
            <w:rPr>
              <w:rFonts w:asciiTheme="minorHAnsi" w:hAnsiTheme="minorHAnsi" w:cstheme="minorHAnsi"/>
              <w:bCs/>
              <w:szCs w:val="22"/>
            </w:rPr>
            <w:t>Device identification and general information</w:t>
          </w:r>
          <w:r>
            <w:tab/>
          </w:r>
          <w:r>
            <w:fldChar w:fldCharType="begin"/>
          </w:r>
          <w:r>
            <w:instrText xml:space="preserve"> PAGEREF _Toc32490 \h </w:instrText>
          </w:r>
          <w:r>
            <w:fldChar w:fldCharType="separate"/>
          </w:r>
          <w:r>
            <w:t>6</w:t>
          </w:r>
          <w:r>
            <w:fldChar w:fldCharType="end"/>
          </w:r>
          <w:r>
            <w:rPr>
              <w:rFonts w:asciiTheme="minorHAnsi" w:hAnsiTheme="minorHAnsi" w:cstheme="minorHAnsi"/>
              <w:szCs w:val="22"/>
            </w:rPr>
            <w:fldChar w:fldCharType="end"/>
          </w:r>
        </w:p>
        <w:p w14:paraId="1F3C7E10">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_Toc27043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1.1. </w:t>
          </w:r>
          <w:r>
            <w:rPr>
              <w:rFonts w:asciiTheme="minorHAnsi" w:hAnsiTheme="minorHAnsi" w:cstheme="minorHAnsi"/>
              <w:bCs/>
              <w:szCs w:val="22"/>
            </w:rPr>
            <w:t>Information about the device</w:t>
          </w:r>
          <w:r>
            <w:tab/>
          </w:r>
          <w:r>
            <w:fldChar w:fldCharType="begin"/>
          </w:r>
          <w:r>
            <w:instrText xml:space="preserve"> PAGEREF _Toc27043 \h </w:instrText>
          </w:r>
          <w:r>
            <w:fldChar w:fldCharType="separate"/>
          </w:r>
          <w:r>
            <w:t>6</w:t>
          </w:r>
          <w:r>
            <w:fldChar w:fldCharType="end"/>
          </w:r>
          <w:r>
            <w:rPr>
              <w:rFonts w:asciiTheme="minorHAnsi" w:hAnsiTheme="minorHAnsi" w:cstheme="minorHAnsi"/>
              <w:szCs w:val="22"/>
            </w:rPr>
            <w:fldChar w:fldCharType="end"/>
          </w:r>
        </w:p>
        <w:p w14:paraId="549E6D2D">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_Toc9263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1.2. </w:t>
          </w:r>
          <w:r>
            <w:rPr>
              <w:rFonts w:asciiTheme="minorHAnsi" w:hAnsiTheme="minorHAnsi" w:cstheme="minorHAnsi"/>
              <w:bCs/>
              <w:szCs w:val="22"/>
            </w:rPr>
            <w:t>Manufacturer’s name and address</w:t>
          </w:r>
          <w:r>
            <w:tab/>
          </w:r>
          <w:r>
            <w:fldChar w:fldCharType="begin"/>
          </w:r>
          <w:r>
            <w:instrText xml:space="preserve"> PAGEREF _Toc9263 \h </w:instrText>
          </w:r>
          <w:r>
            <w:fldChar w:fldCharType="separate"/>
          </w:r>
          <w:r>
            <w:t>6</w:t>
          </w:r>
          <w:r>
            <w:fldChar w:fldCharType="end"/>
          </w:r>
          <w:r>
            <w:rPr>
              <w:rFonts w:asciiTheme="minorHAnsi" w:hAnsiTheme="minorHAnsi" w:cstheme="minorHAnsi"/>
              <w:szCs w:val="22"/>
            </w:rPr>
            <w:fldChar w:fldCharType="end"/>
          </w:r>
        </w:p>
        <w:p w14:paraId="7F1EA7CF">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_Toc22997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1.3. </w:t>
          </w:r>
          <w:r>
            <w:rPr>
              <w:rFonts w:asciiTheme="minorHAnsi" w:hAnsiTheme="minorHAnsi" w:cstheme="minorHAnsi"/>
              <w:bCs/>
              <w:szCs w:val="22"/>
            </w:rPr>
            <w:t>Manufacturer’s Single registration Number</w:t>
          </w:r>
          <w:r>
            <w:tab/>
          </w:r>
          <w:r>
            <w:fldChar w:fldCharType="begin"/>
          </w:r>
          <w:r>
            <w:instrText xml:space="preserve"> PAGEREF _Toc22997 \h </w:instrText>
          </w:r>
          <w:r>
            <w:fldChar w:fldCharType="separate"/>
          </w:r>
          <w:r>
            <w:t>6</w:t>
          </w:r>
          <w:r>
            <w:fldChar w:fldCharType="end"/>
          </w:r>
          <w:r>
            <w:rPr>
              <w:rFonts w:asciiTheme="minorHAnsi" w:hAnsiTheme="minorHAnsi" w:cstheme="minorHAnsi"/>
              <w:szCs w:val="22"/>
            </w:rPr>
            <w:fldChar w:fldCharType="end"/>
          </w:r>
        </w:p>
        <w:p w14:paraId="6FF8AEC1">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_Toc18606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1.4. </w:t>
          </w:r>
          <w:r>
            <w:rPr>
              <w:rFonts w:asciiTheme="minorHAnsi" w:hAnsiTheme="minorHAnsi" w:cstheme="minorHAnsi"/>
              <w:bCs w:val="0"/>
              <w:szCs w:val="22"/>
            </w:rPr>
            <w:t>Basic UDI-DI</w:t>
          </w:r>
          <w:r>
            <w:tab/>
          </w:r>
          <w:r>
            <w:fldChar w:fldCharType="begin"/>
          </w:r>
          <w:r>
            <w:instrText xml:space="preserve"> PAGEREF _Toc18606 \h </w:instrText>
          </w:r>
          <w:r>
            <w:fldChar w:fldCharType="separate"/>
          </w:r>
          <w:r>
            <w:t>6</w:t>
          </w:r>
          <w:r>
            <w:fldChar w:fldCharType="end"/>
          </w:r>
          <w:r>
            <w:rPr>
              <w:rFonts w:asciiTheme="minorHAnsi" w:hAnsiTheme="minorHAnsi" w:cstheme="minorHAnsi"/>
              <w:szCs w:val="22"/>
            </w:rPr>
            <w:fldChar w:fldCharType="end"/>
          </w:r>
        </w:p>
        <w:p w14:paraId="1DBB2D05">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_Toc19889 </w:instrText>
          </w:r>
          <w:r>
            <w:rPr>
              <w:rFonts w:asciiTheme="minorHAnsi" w:hAnsiTheme="minorHAnsi" w:cstheme="minorHAnsi"/>
              <w:szCs w:val="22"/>
            </w:rPr>
            <w:fldChar w:fldCharType="separate"/>
          </w:r>
          <w:r>
            <w:rPr>
              <w:rFonts w:hint="default" w:asciiTheme="minorHAnsi" w:hAnsiTheme="minorHAnsi" w:cstheme="minorHAnsi"/>
              <w:bCs/>
              <w:szCs w:val="22"/>
            </w:rPr>
            <w:t xml:space="preserve">1.5. </w:t>
          </w:r>
          <w:r>
            <w:rPr>
              <w:rFonts w:asciiTheme="minorHAnsi" w:hAnsiTheme="minorHAnsi" w:cstheme="minorHAnsi"/>
              <w:bCs/>
              <w:szCs w:val="22"/>
            </w:rPr>
            <w:t>Year when the first certificate (CE) was issued covering the device</w:t>
          </w:r>
          <w:r>
            <w:tab/>
          </w:r>
          <w:r>
            <w:fldChar w:fldCharType="begin"/>
          </w:r>
          <w:r>
            <w:instrText xml:space="preserve"> PAGEREF _Toc19889 \h </w:instrText>
          </w:r>
          <w:r>
            <w:fldChar w:fldCharType="separate"/>
          </w:r>
          <w:r>
            <w:t>6</w:t>
          </w:r>
          <w:r>
            <w:fldChar w:fldCharType="end"/>
          </w:r>
          <w:r>
            <w:rPr>
              <w:rFonts w:asciiTheme="minorHAnsi" w:hAnsiTheme="minorHAnsi" w:cstheme="minorHAnsi"/>
              <w:szCs w:val="22"/>
            </w:rPr>
            <w:fldChar w:fldCharType="end"/>
          </w:r>
        </w:p>
        <w:p w14:paraId="235FEA7B">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_Toc1841 </w:instrText>
          </w:r>
          <w:r>
            <w:rPr>
              <w:rFonts w:asciiTheme="minorHAnsi" w:hAnsiTheme="minorHAnsi" w:cstheme="minorHAnsi"/>
              <w:szCs w:val="22"/>
            </w:rPr>
            <w:fldChar w:fldCharType="separate"/>
          </w:r>
          <w:r>
            <w:rPr>
              <w:rFonts w:hint="default" w:asciiTheme="minorHAnsi" w:hAnsiTheme="minorHAnsi" w:cstheme="minorHAnsi"/>
              <w:bCs/>
              <w:szCs w:val="22"/>
            </w:rPr>
            <w:t xml:space="preserve">2. </w:t>
          </w:r>
          <w:r>
            <w:rPr>
              <w:rFonts w:asciiTheme="minorHAnsi" w:hAnsiTheme="minorHAnsi" w:cstheme="minorHAnsi"/>
              <w:bCs w:val="0"/>
              <w:szCs w:val="22"/>
            </w:rPr>
            <w:t>Intended purpose of the device</w:t>
          </w:r>
          <w:r>
            <w:tab/>
          </w:r>
          <w:r>
            <w:fldChar w:fldCharType="begin"/>
          </w:r>
          <w:r>
            <w:instrText xml:space="preserve"> PAGEREF _Toc1841 \h </w:instrText>
          </w:r>
          <w:r>
            <w:fldChar w:fldCharType="separate"/>
          </w:r>
          <w:r>
            <w:t>7</w:t>
          </w:r>
          <w:r>
            <w:fldChar w:fldCharType="end"/>
          </w:r>
          <w:r>
            <w:rPr>
              <w:rFonts w:asciiTheme="minorHAnsi" w:hAnsiTheme="minorHAnsi" w:cstheme="minorHAnsi"/>
              <w:szCs w:val="22"/>
            </w:rPr>
            <w:fldChar w:fldCharType="end"/>
          </w:r>
        </w:p>
        <w:p w14:paraId="5A1281A9">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_Toc2442 </w:instrText>
          </w:r>
          <w:r>
            <w:rPr>
              <w:rFonts w:asciiTheme="minorHAnsi" w:hAnsiTheme="minorHAnsi" w:cstheme="minorHAnsi"/>
              <w:szCs w:val="22"/>
            </w:rPr>
            <w:fldChar w:fldCharType="separate"/>
          </w:r>
          <w:r>
            <w:rPr>
              <w:rFonts w:hint="default" w:asciiTheme="minorHAnsi" w:hAnsiTheme="minorHAnsi" w:cstheme="minorHAnsi"/>
              <w:bCs/>
              <w:szCs w:val="22"/>
            </w:rPr>
            <w:t xml:space="preserve">2.1. </w:t>
          </w:r>
          <w:r>
            <w:rPr>
              <w:rFonts w:asciiTheme="minorHAnsi" w:hAnsiTheme="minorHAnsi" w:cstheme="minorHAnsi"/>
              <w:bCs w:val="0"/>
              <w:szCs w:val="22"/>
            </w:rPr>
            <w:t>What is the device used for and who is it for?</w:t>
          </w:r>
          <w:r>
            <w:tab/>
          </w:r>
          <w:r>
            <w:fldChar w:fldCharType="begin"/>
          </w:r>
          <w:r>
            <w:instrText xml:space="preserve"> PAGEREF _Toc2442 \h </w:instrText>
          </w:r>
          <w:r>
            <w:fldChar w:fldCharType="separate"/>
          </w:r>
          <w:r>
            <w:t>7</w:t>
          </w:r>
          <w:r>
            <w:fldChar w:fldCharType="end"/>
          </w:r>
          <w:r>
            <w:rPr>
              <w:rFonts w:asciiTheme="minorHAnsi" w:hAnsiTheme="minorHAnsi" w:cstheme="minorHAnsi"/>
              <w:szCs w:val="22"/>
            </w:rPr>
            <w:fldChar w:fldCharType="end"/>
          </w:r>
        </w:p>
        <w:p w14:paraId="37D1A692">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_Toc7329 </w:instrText>
          </w:r>
          <w:r>
            <w:rPr>
              <w:rFonts w:asciiTheme="minorHAnsi" w:hAnsiTheme="minorHAnsi" w:cstheme="minorHAnsi"/>
              <w:szCs w:val="22"/>
            </w:rPr>
            <w:fldChar w:fldCharType="separate"/>
          </w:r>
          <w:r>
            <w:rPr>
              <w:rFonts w:hint="default" w:asciiTheme="minorHAnsi" w:hAnsiTheme="minorHAnsi" w:cstheme="minorHAnsi"/>
              <w:bCs/>
              <w:szCs w:val="22"/>
            </w:rPr>
            <w:t xml:space="preserve">2.2. </w:t>
          </w:r>
          <w:r>
            <w:rPr>
              <w:rFonts w:asciiTheme="minorHAnsi" w:hAnsiTheme="minorHAnsi" w:cstheme="minorHAnsi"/>
              <w:bCs w:val="0"/>
              <w:szCs w:val="22"/>
            </w:rPr>
            <w:t>When should the device NOT be used? (Contraindications)</w:t>
          </w:r>
          <w:r>
            <w:tab/>
          </w:r>
          <w:r>
            <w:fldChar w:fldCharType="begin"/>
          </w:r>
          <w:r>
            <w:instrText xml:space="preserve"> PAGEREF _Toc7329 \h </w:instrText>
          </w:r>
          <w:r>
            <w:fldChar w:fldCharType="separate"/>
          </w:r>
          <w:r>
            <w:t>7</w:t>
          </w:r>
          <w:r>
            <w:fldChar w:fldCharType="end"/>
          </w:r>
          <w:r>
            <w:rPr>
              <w:rFonts w:asciiTheme="minorHAnsi" w:hAnsiTheme="minorHAnsi" w:cstheme="minorHAnsi"/>
              <w:szCs w:val="22"/>
            </w:rPr>
            <w:fldChar w:fldCharType="end"/>
          </w:r>
        </w:p>
        <w:p w14:paraId="2CF70619">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_Toc24807 </w:instrText>
          </w:r>
          <w:r>
            <w:rPr>
              <w:rFonts w:asciiTheme="minorHAnsi" w:hAnsiTheme="minorHAnsi" w:cstheme="minorHAnsi"/>
              <w:szCs w:val="22"/>
            </w:rPr>
            <w:fldChar w:fldCharType="separate"/>
          </w:r>
          <w:r>
            <w:rPr>
              <w:rFonts w:hint="default" w:asciiTheme="minorHAnsi" w:hAnsiTheme="minorHAnsi" w:cstheme="minorHAnsi"/>
              <w:bCs/>
              <w:szCs w:val="22"/>
            </w:rPr>
            <w:t xml:space="preserve">3. </w:t>
          </w:r>
          <w:r>
            <w:rPr>
              <w:rFonts w:asciiTheme="minorHAnsi" w:hAnsiTheme="minorHAnsi" w:cstheme="minorHAnsi"/>
              <w:bCs/>
              <w:szCs w:val="22"/>
            </w:rPr>
            <w:t>Device description</w:t>
          </w:r>
          <w:r>
            <w:tab/>
          </w:r>
          <w:r>
            <w:fldChar w:fldCharType="begin"/>
          </w:r>
          <w:r>
            <w:instrText xml:space="preserve"> PAGEREF _Toc24807 \h </w:instrText>
          </w:r>
          <w:r>
            <w:fldChar w:fldCharType="separate"/>
          </w:r>
          <w:r>
            <w:t>8</w:t>
          </w:r>
          <w:r>
            <w:fldChar w:fldCharType="end"/>
          </w:r>
          <w:r>
            <w:rPr>
              <w:rFonts w:asciiTheme="minorHAnsi" w:hAnsiTheme="minorHAnsi" w:cstheme="minorHAnsi"/>
              <w:szCs w:val="22"/>
            </w:rPr>
            <w:fldChar w:fldCharType="end"/>
          </w:r>
        </w:p>
        <w:p w14:paraId="450AB093">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_Toc30632 </w:instrText>
          </w:r>
          <w:r>
            <w:rPr>
              <w:rFonts w:asciiTheme="minorHAnsi" w:hAnsiTheme="minorHAnsi" w:cstheme="minorHAnsi"/>
              <w:szCs w:val="22"/>
            </w:rPr>
            <w:fldChar w:fldCharType="separate"/>
          </w:r>
          <w:r>
            <w:rPr>
              <w:rFonts w:hint="default" w:asciiTheme="minorHAnsi" w:hAnsiTheme="minorHAnsi" w:cstheme="minorHAnsi"/>
              <w:bCs/>
              <w:szCs w:val="22"/>
            </w:rPr>
            <w:t xml:space="preserve">3.1. </w:t>
          </w:r>
          <w:r>
            <w:rPr>
              <w:rFonts w:asciiTheme="minorHAnsi" w:hAnsiTheme="minorHAnsi" w:cstheme="minorHAnsi"/>
              <w:bCs/>
              <w:szCs w:val="22"/>
            </w:rPr>
            <w:t>What is the device and what is it made of?</w:t>
          </w:r>
          <w:r>
            <w:tab/>
          </w:r>
          <w:r>
            <w:fldChar w:fldCharType="begin"/>
          </w:r>
          <w:r>
            <w:instrText xml:space="preserve"> PAGEREF _Toc30632 \h </w:instrText>
          </w:r>
          <w:r>
            <w:fldChar w:fldCharType="separate"/>
          </w:r>
          <w:r>
            <w:t>8</w:t>
          </w:r>
          <w:r>
            <w:fldChar w:fldCharType="end"/>
          </w:r>
          <w:r>
            <w:rPr>
              <w:rFonts w:asciiTheme="minorHAnsi" w:hAnsiTheme="minorHAnsi" w:cstheme="minorHAnsi"/>
              <w:szCs w:val="22"/>
            </w:rPr>
            <w:fldChar w:fldCharType="end"/>
          </w:r>
        </w:p>
        <w:p w14:paraId="2AC33F06">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_Toc13336 </w:instrText>
          </w:r>
          <w:r>
            <w:rPr>
              <w:rFonts w:asciiTheme="minorHAnsi" w:hAnsiTheme="minorHAnsi" w:cstheme="minorHAnsi"/>
              <w:szCs w:val="22"/>
            </w:rPr>
            <w:fldChar w:fldCharType="separate"/>
          </w:r>
          <w:r>
            <w:rPr>
              <w:rFonts w:hint="default" w:asciiTheme="minorHAnsi" w:hAnsiTheme="minorHAnsi" w:cstheme="minorHAnsi"/>
              <w:bCs/>
              <w:szCs w:val="22"/>
            </w:rPr>
            <w:t xml:space="preserve">3.2. </w:t>
          </w:r>
          <w:r>
            <w:rPr>
              <w:rFonts w:asciiTheme="minorHAnsi" w:hAnsiTheme="minorHAnsi" w:cstheme="minorHAnsi"/>
              <w:bCs/>
              <w:szCs w:val="22"/>
            </w:rPr>
            <w:t>How does it work to stop bleeding?</w:t>
          </w:r>
          <w:r>
            <w:tab/>
          </w:r>
          <w:r>
            <w:fldChar w:fldCharType="begin"/>
          </w:r>
          <w:r>
            <w:instrText xml:space="preserve"> PAGEREF _Toc13336 \h </w:instrText>
          </w:r>
          <w:r>
            <w:fldChar w:fldCharType="separate"/>
          </w:r>
          <w:r>
            <w:t>8</w:t>
          </w:r>
          <w:r>
            <w:fldChar w:fldCharType="end"/>
          </w:r>
          <w:r>
            <w:rPr>
              <w:rFonts w:asciiTheme="minorHAnsi" w:hAnsiTheme="minorHAnsi" w:cstheme="minorHAnsi"/>
              <w:szCs w:val="22"/>
            </w:rPr>
            <w:fldChar w:fldCharType="end"/>
          </w:r>
        </w:p>
        <w:p w14:paraId="45B3F754">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_Toc14942 </w:instrText>
          </w:r>
          <w:r>
            <w:rPr>
              <w:rFonts w:asciiTheme="minorHAnsi" w:hAnsiTheme="minorHAnsi" w:cstheme="minorHAnsi"/>
              <w:szCs w:val="22"/>
            </w:rPr>
            <w:fldChar w:fldCharType="separate"/>
          </w:r>
          <w:r>
            <w:rPr>
              <w:rFonts w:hint="default" w:asciiTheme="minorHAnsi" w:hAnsiTheme="minorHAnsi" w:cstheme="minorHAnsi"/>
              <w:bCs/>
              <w:szCs w:val="22"/>
            </w:rPr>
            <w:t xml:space="preserve">3.3. </w:t>
          </w:r>
          <w:r>
            <w:rPr>
              <w:rFonts w:asciiTheme="minorHAnsi" w:hAnsiTheme="minorHAnsi" w:cstheme="minorHAnsi"/>
              <w:bCs/>
              <w:szCs w:val="22"/>
            </w:rPr>
            <w:t>How is it supplied?</w:t>
          </w:r>
          <w:r>
            <w:tab/>
          </w:r>
          <w:r>
            <w:fldChar w:fldCharType="begin"/>
          </w:r>
          <w:r>
            <w:instrText xml:space="preserve"> PAGEREF _Toc14942 \h </w:instrText>
          </w:r>
          <w:r>
            <w:fldChar w:fldCharType="separate"/>
          </w:r>
          <w:r>
            <w:t>8</w:t>
          </w:r>
          <w:r>
            <w:fldChar w:fldCharType="end"/>
          </w:r>
          <w:r>
            <w:rPr>
              <w:rFonts w:asciiTheme="minorHAnsi" w:hAnsiTheme="minorHAnsi" w:cstheme="minorHAnsi"/>
              <w:szCs w:val="22"/>
            </w:rPr>
            <w:fldChar w:fldCharType="end"/>
          </w:r>
        </w:p>
        <w:p w14:paraId="1F96BF6D">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_Toc31676 </w:instrText>
          </w:r>
          <w:r>
            <w:rPr>
              <w:rFonts w:asciiTheme="minorHAnsi" w:hAnsiTheme="minorHAnsi" w:cstheme="minorHAnsi"/>
              <w:szCs w:val="22"/>
            </w:rPr>
            <w:fldChar w:fldCharType="separate"/>
          </w:r>
          <w:r>
            <w:rPr>
              <w:rFonts w:hint="default" w:asciiTheme="minorHAnsi" w:hAnsiTheme="minorHAnsi" w:cstheme="minorHAnsi"/>
              <w:bCs/>
              <w:szCs w:val="22"/>
            </w:rPr>
            <w:t xml:space="preserve">4. </w:t>
          </w:r>
          <w:r>
            <w:rPr>
              <w:rFonts w:asciiTheme="minorHAnsi" w:hAnsiTheme="minorHAnsi" w:cstheme="minorHAnsi"/>
              <w:bCs/>
              <w:szCs w:val="22"/>
            </w:rPr>
            <w:t>Risks and warnings</w:t>
          </w:r>
          <w:r>
            <w:tab/>
          </w:r>
          <w:r>
            <w:fldChar w:fldCharType="begin"/>
          </w:r>
          <w:r>
            <w:instrText xml:space="preserve"> PAGEREF _Toc31676 \h </w:instrText>
          </w:r>
          <w:r>
            <w:fldChar w:fldCharType="separate"/>
          </w:r>
          <w:r>
            <w:t>9</w:t>
          </w:r>
          <w:r>
            <w:fldChar w:fldCharType="end"/>
          </w:r>
          <w:r>
            <w:rPr>
              <w:rFonts w:asciiTheme="minorHAnsi" w:hAnsiTheme="minorHAnsi" w:cstheme="minorHAnsi"/>
              <w:szCs w:val="22"/>
            </w:rPr>
            <w:fldChar w:fldCharType="end"/>
          </w:r>
        </w:p>
        <w:p w14:paraId="448A71C1">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_Toc26175 </w:instrText>
          </w:r>
          <w:r>
            <w:rPr>
              <w:rFonts w:asciiTheme="minorHAnsi" w:hAnsiTheme="minorHAnsi" w:cstheme="minorHAnsi"/>
              <w:szCs w:val="22"/>
            </w:rPr>
            <w:fldChar w:fldCharType="separate"/>
          </w:r>
          <w:r>
            <w:rPr>
              <w:rFonts w:hint="default" w:asciiTheme="minorHAnsi" w:hAnsiTheme="minorHAnsi" w:cstheme="minorHAnsi"/>
              <w:bCs/>
              <w:szCs w:val="22"/>
            </w:rPr>
            <w:t xml:space="preserve">4.1. </w:t>
          </w:r>
          <w:r>
            <w:rPr>
              <w:rFonts w:asciiTheme="minorHAnsi" w:hAnsiTheme="minorHAnsi" w:cstheme="minorHAnsi"/>
              <w:bCs/>
              <w:szCs w:val="22"/>
            </w:rPr>
            <w:t>How potential risks have been controlled or managed?</w:t>
          </w:r>
          <w:r>
            <w:tab/>
          </w:r>
          <w:r>
            <w:fldChar w:fldCharType="begin"/>
          </w:r>
          <w:r>
            <w:instrText xml:space="preserve"> PAGEREF _Toc26175 \h </w:instrText>
          </w:r>
          <w:r>
            <w:fldChar w:fldCharType="separate"/>
          </w:r>
          <w:r>
            <w:t>9</w:t>
          </w:r>
          <w:r>
            <w:fldChar w:fldCharType="end"/>
          </w:r>
          <w:r>
            <w:rPr>
              <w:rFonts w:asciiTheme="minorHAnsi" w:hAnsiTheme="minorHAnsi" w:cstheme="minorHAnsi"/>
              <w:szCs w:val="22"/>
            </w:rPr>
            <w:fldChar w:fldCharType="end"/>
          </w:r>
        </w:p>
        <w:p w14:paraId="681C6478">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_Toc22863 </w:instrText>
          </w:r>
          <w:r>
            <w:rPr>
              <w:rFonts w:asciiTheme="minorHAnsi" w:hAnsiTheme="minorHAnsi" w:cstheme="minorHAnsi"/>
              <w:szCs w:val="22"/>
            </w:rPr>
            <w:fldChar w:fldCharType="separate"/>
          </w:r>
          <w:r>
            <w:rPr>
              <w:rFonts w:hint="default" w:asciiTheme="minorHAnsi" w:hAnsiTheme="minorHAnsi" w:cstheme="minorHAnsi"/>
              <w:bCs/>
              <w:szCs w:val="22"/>
            </w:rPr>
            <w:t xml:space="preserve">4.2. </w:t>
          </w:r>
          <w:r>
            <w:rPr>
              <w:rFonts w:asciiTheme="minorHAnsi" w:hAnsiTheme="minorHAnsi" w:cstheme="minorHAnsi"/>
              <w:bCs/>
              <w:szCs w:val="22"/>
            </w:rPr>
            <w:t>Warnings and precautions</w:t>
          </w:r>
          <w:r>
            <w:tab/>
          </w:r>
          <w:r>
            <w:fldChar w:fldCharType="begin"/>
          </w:r>
          <w:r>
            <w:instrText xml:space="preserve"> PAGEREF _Toc22863 \h </w:instrText>
          </w:r>
          <w:r>
            <w:fldChar w:fldCharType="separate"/>
          </w:r>
          <w:r>
            <w:t>9</w:t>
          </w:r>
          <w:r>
            <w:fldChar w:fldCharType="end"/>
          </w:r>
          <w:r>
            <w:rPr>
              <w:rFonts w:asciiTheme="minorHAnsi" w:hAnsiTheme="minorHAnsi" w:cstheme="minorHAnsi"/>
              <w:szCs w:val="22"/>
            </w:rPr>
            <w:fldChar w:fldCharType="end"/>
          </w:r>
        </w:p>
        <w:p w14:paraId="10D72B9D">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_Toc27907 </w:instrText>
          </w:r>
          <w:r>
            <w:rPr>
              <w:rFonts w:asciiTheme="minorHAnsi" w:hAnsiTheme="minorHAnsi" w:cstheme="minorHAnsi"/>
              <w:szCs w:val="22"/>
            </w:rPr>
            <w:fldChar w:fldCharType="separate"/>
          </w:r>
          <w:r>
            <w:rPr>
              <w:rFonts w:hint="default" w:asciiTheme="minorHAnsi" w:hAnsiTheme="minorHAnsi" w:cstheme="minorHAnsi"/>
              <w:bCs/>
              <w:szCs w:val="22"/>
            </w:rPr>
            <w:t xml:space="preserve">4.3. </w:t>
          </w:r>
          <w:r>
            <w:rPr>
              <w:rFonts w:asciiTheme="minorHAnsi" w:hAnsiTheme="minorHAnsi" w:cstheme="minorHAnsi"/>
              <w:bCs/>
              <w:szCs w:val="22"/>
            </w:rPr>
            <w:t>Summary of any field safety corrective action (recalls)</w:t>
          </w:r>
          <w:r>
            <w:tab/>
          </w:r>
          <w:r>
            <w:fldChar w:fldCharType="begin"/>
          </w:r>
          <w:r>
            <w:instrText xml:space="preserve"> PAGEREF _Toc27907 \h </w:instrText>
          </w:r>
          <w:r>
            <w:fldChar w:fldCharType="separate"/>
          </w:r>
          <w:r>
            <w:t>10</w:t>
          </w:r>
          <w:r>
            <w:fldChar w:fldCharType="end"/>
          </w:r>
          <w:r>
            <w:rPr>
              <w:rFonts w:asciiTheme="minorHAnsi" w:hAnsiTheme="minorHAnsi" w:cstheme="minorHAnsi"/>
              <w:szCs w:val="22"/>
            </w:rPr>
            <w:fldChar w:fldCharType="end"/>
          </w:r>
        </w:p>
        <w:p w14:paraId="3AF37884">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_Toc7469 </w:instrText>
          </w:r>
          <w:r>
            <w:rPr>
              <w:rFonts w:asciiTheme="minorHAnsi" w:hAnsiTheme="minorHAnsi" w:cstheme="minorHAnsi"/>
              <w:szCs w:val="22"/>
            </w:rPr>
            <w:fldChar w:fldCharType="separate"/>
          </w:r>
          <w:r>
            <w:rPr>
              <w:rFonts w:hint="default" w:asciiTheme="minorHAnsi" w:hAnsiTheme="minorHAnsi" w:cstheme="minorHAnsi"/>
              <w:bCs/>
              <w:szCs w:val="22"/>
            </w:rPr>
            <w:t xml:space="preserve">5. </w:t>
          </w:r>
          <w:r>
            <w:rPr>
              <w:rFonts w:asciiTheme="minorHAnsi" w:hAnsiTheme="minorHAnsi" w:cstheme="minorHAnsi"/>
              <w:bCs/>
              <w:szCs w:val="22"/>
            </w:rPr>
            <w:t>Summary of clinical evaluation and post-market clinical follow-up</w:t>
          </w:r>
          <w:r>
            <w:tab/>
          </w:r>
          <w:r>
            <w:fldChar w:fldCharType="begin"/>
          </w:r>
          <w:r>
            <w:instrText xml:space="preserve"> PAGEREF _Toc7469 \h </w:instrText>
          </w:r>
          <w:r>
            <w:fldChar w:fldCharType="separate"/>
          </w:r>
          <w:r>
            <w:t>11</w:t>
          </w:r>
          <w:r>
            <w:fldChar w:fldCharType="end"/>
          </w:r>
          <w:r>
            <w:rPr>
              <w:rFonts w:asciiTheme="minorHAnsi" w:hAnsiTheme="minorHAnsi" w:cstheme="minorHAnsi"/>
              <w:szCs w:val="22"/>
            </w:rPr>
            <w:fldChar w:fldCharType="end"/>
          </w:r>
        </w:p>
        <w:p w14:paraId="55B20D8E">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_Toc29968 </w:instrText>
          </w:r>
          <w:r>
            <w:rPr>
              <w:rFonts w:asciiTheme="minorHAnsi" w:hAnsiTheme="minorHAnsi" w:cstheme="minorHAnsi"/>
              <w:szCs w:val="22"/>
            </w:rPr>
            <w:fldChar w:fldCharType="separate"/>
          </w:r>
          <w:r>
            <w:rPr>
              <w:rFonts w:hint="default" w:asciiTheme="minorHAnsi" w:hAnsiTheme="minorHAnsi" w:cstheme="minorHAnsi"/>
              <w:bCs/>
              <w:szCs w:val="22"/>
            </w:rPr>
            <w:t xml:space="preserve">5.1. </w:t>
          </w:r>
          <w:r>
            <w:rPr>
              <w:rFonts w:asciiTheme="minorHAnsi" w:hAnsiTheme="minorHAnsi" w:cstheme="minorHAnsi"/>
              <w:bCs/>
              <w:szCs w:val="22"/>
            </w:rPr>
            <w:t>Clinical background of the device</w:t>
          </w:r>
          <w:r>
            <w:tab/>
          </w:r>
          <w:r>
            <w:fldChar w:fldCharType="begin"/>
          </w:r>
          <w:r>
            <w:instrText xml:space="preserve"> PAGEREF _Toc29968 \h </w:instrText>
          </w:r>
          <w:r>
            <w:fldChar w:fldCharType="separate"/>
          </w:r>
          <w:r>
            <w:t>11</w:t>
          </w:r>
          <w:r>
            <w:fldChar w:fldCharType="end"/>
          </w:r>
          <w:r>
            <w:rPr>
              <w:rFonts w:asciiTheme="minorHAnsi" w:hAnsiTheme="minorHAnsi" w:cstheme="minorHAnsi"/>
              <w:szCs w:val="22"/>
            </w:rPr>
            <w:fldChar w:fldCharType="end"/>
          </w:r>
        </w:p>
        <w:p w14:paraId="5584B945">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_Toc30129 </w:instrText>
          </w:r>
          <w:r>
            <w:rPr>
              <w:rFonts w:asciiTheme="minorHAnsi" w:hAnsiTheme="minorHAnsi" w:cstheme="minorHAnsi"/>
              <w:szCs w:val="22"/>
            </w:rPr>
            <w:fldChar w:fldCharType="separate"/>
          </w:r>
          <w:r>
            <w:rPr>
              <w:rFonts w:hint="default" w:asciiTheme="minorHAnsi" w:hAnsiTheme="minorHAnsi" w:cstheme="minorHAnsi"/>
              <w:bCs/>
              <w:szCs w:val="22"/>
            </w:rPr>
            <w:t xml:space="preserve">5.2. </w:t>
          </w:r>
          <w:r>
            <w:rPr>
              <w:rFonts w:asciiTheme="minorHAnsi" w:hAnsiTheme="minorHAnsi" w:cstheme="minorHAnsi"/>
              <w:bCs/>
              <w:szCs w:val="22"/>
            </w:rPr>
            <w:t>The clinical evidence for the CE-marking (Does the device work?)</w:t>
          </w:r>
          <w:r>
            <w:tab/>
          </w:r>
          <w:r>
            <w:fldChar w:fldCharType="begin"/>
          </w:r>
          <w:r>
            <w:instrText xml:space="preserve"> PAGEREF _Toc30129 \h </w:instrText>
          </w:r>
          <w:r>
            <w:fldChar w:fldCharType="separate"/>
          </w:r>
          <w:r>
            <w:t>11</w:t>
          </w:r>
          <w:r>
            <w:fldChar w:fldCharType="end"/>
          </w:r>
          <w:r>
            <w:rPr>
              <w:rFonts w:asciiTheme="minorHAnsi" w:hAnsiTheme="minorHAnsi" w:cstheme="minorHAnsi"/>
              <w:szCs w:val="22"/>
            </w:rPr>
            <w:fldChar w:fldCharType="end"/>
          </w:r>
        </w:p>
        <w:p w14:paraId="26C19CDF">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_Toc22173 </w:instrText>
          </w:r>
          <w:r>
            <w:rPr>
              <w:rFonts w:asciiTheme="minorHAnsi" w:hAnsiTheme="minorHAnsi" w:cstheme="minorHAnsi"/>
              <w:szCs w:val="22"/>
            </w:rPr>
            <w:fldChar w:fldCharType="separate"/>
          </w:r>
          <w:r>
            <w:rPr>
              <w:rFonts w:hint="default" w:asciiTheme="minorHAnsi" w:hAnsiTheme="minorHAnsi" w:cstheme="minorHAnsi"/>
              <w:bCs/>
              <w:szCs w:val="22"/>
            </w:rPr>
            <w:t xml:space="preserve">5.3. </w:t>
          </w:r>
          <w:r>
            <w:rPr>
              <w:rFonts w:asciiTheme="minorHAnsi" w:hAnsiTheme="minorHAnsi" w:cstheme="minorHAnsi"/>
              <w:bCs/>
              <w:szCs w:val="22"/>
            </w:rPr>
            <w:t>Safety</w:t>
          </w:r>
          <w:r>
            <w:tab/>
          </w:r>
          <w:r>
            <w:fldChar w:fldCharType="begin"/>
          </w:r>
          <w:r>
            <w:instrText xml:space="preserve"> PAGEREF _Toc22173 \h </w:instrText>
          </w:r>
          <w:r>
            <w:fldChar w:fldCharType="separate"/>
          </w:r>
          <w:r>
            <w:t>11</w:t>
          </w:r>
          <w:r>
            <w:fldChar w:fldCharType="end"/>
          </w:r>
          <w:r>
            <w:rPr>
              <w:rFonts w:asciiTheme="minorHAnsi" w:hAnsiTheme="minorHAnsi" w:cstheme="minorHAnsi"/>
              <w:szCs w:val="22"/>
            </w:rPr>
            <w:fldChar w:fldCharType="end"/>
          </w:r>
        </w:p>
        <w:p w14:paraId="7B9A60AE">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_Toc22623 </w:instrText>
          </w:r>
          <w:r>
            <w:rPr>
              <w:rFonts w:asciiTheme="minorHAnsi" w:hAnsiTheme="minorHAnsi" w:cstheme="minorHAnsi"/>
              <w:szCs w:val="22"/>
            </w:rPr>
            <w:fldChar w:fldCharType="separate"/>
          </w:r>
          <w:r>
            <w:rPr>
              <w:rFonts w:hint="default" w:asciiTheme="minorHAnsi" w:hAnsiTheme="minorHAnsi" w:cstheme="minorHAnsi"/>
              <w:bCs/>
              <w:szCs w:val="22"/>
            </w:rPr>
            <w:t xml:space="preserve">5.4. </w:t>
          </w:r>
          <w:r>
            <w:rPr>
              <w:rFonts w:asciiTheme="minorHAnsi" w:hAnsiTheme="minorHAnsi" w:cstheme="minorHAnsi"/>
              <w:bCs/>
              <w:szCs w:val="22"/>
            </w:rPr>
            <w:t>Post-market clinical follow-up (What happens next?)</w:t>
          </w:r>
          <w:r>
            <w:tab/>
          </w:r>
          <w:r>
            <w:fldChar w:fldCharType="begin"/>
          </w:r>
          <w:r>
            <w:instrText xml:space="preserve"> PAGEREF _Toc22623 \h </w:instrText>
          </w:r>
          <w:r>
            <w:fldChar w:fldCharType="separate"/>
          </w:r>
          <w:r>
            <w:t>11</w:t>
          </w:r>
          <w:r>
            <w:fldChar w:fldCharType="end"/>
          </w:r>
          <w:r>
            <w:rPr>
              <w:rFonts w:asciiTheme="minorHAnsi" w:hAnsiTheme="minorHAnsi" w:cstheme="minorHAnsi"/>
              <w:szCs w:val="22"/>
            </w:rPr>
            <w:fldChar w:fldCharType="end"/>
          </w:r>
        </w:p>
        <w:p w14:paraId="74EF98C7">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_Toc16058 </w:instrText>
          </w:r>
          <w:r>
            <w:rPr>
              <w:rFonts w:asciiTheme="minorHAnsi" w:hAnsiTheme="minorHAnsi" w:cstheme="minorHAnsi"/>
              <w:szCs w:val="22"/>
            </w:rPr>
            <w:fldChar w:fldCharType="separate"/>
          </w:r>
          <w:r>
            <w:rPr>
              <w:rFonts w:hint="default" w:asciiTheme="minorHAnsi" w:hAnsiTheme="minorHAnsi" w:cstheme="minorHAnsi"/>
              <w:bCs/>
              <w:szCs w:val="22"/>
            </w:rPr>
            <w:t xml:space="preserve">6. </w:t>
          </w:r>
          <w:r>
            <w:rPr>
              <w:rFonts w:asciiTheme="minorHAnsi" w:hAnsiTheme="minorHAnsi" w:cstheme="minorHAnsi"/>
              <w:bCs/>
              <w:szCs w:val="22"/>
            </w:rPr>
            <w:t>Possible diagnostic or therapeutic alternatives</w:t>
          </w:r>
          <w:r>
            <w:tab/>
          </w:r>
          <w:r>
            <w:fldChar w:fldCharType="begin"/>
          </w:r>
          <w:r>
            <w:instrText xml:space="preserve"> PAGEREF _Toc16058 \h </w:instrText>
          </w:r>
          <w:r>
            <w:fldChar w:fldCharType="separate"/>
          </w:r>
          <w:r>
            <w:t>12</w:t>
          </w:r>
          <w:r>
            <w:fldChar w:fldCharType="end"/>
          </w:r>
          <w:r>
            <w:rPr>
              <w:rFonts w:asciiTheme="minorHAnsi" w:hAnsiTheme="minorHAnsi" w:cstheme="minorHAnsi"/>
              <w:szCs w:val="22"/>
            </w:rPr>
            <w:fldChar w:fldCharType="end"/>
          </w:r>
        </w:p>
        <w:p w14:paraId="1C470058">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_Toc32050 </w:instrText>
          </w:r>
          <w:r>
            <w:rPr>
              <w:rFonts w:asciiTheme="minorHAnsi" w:hAnsiTheme="minorHAnsi" w:cstheme="minorHAnsi"/>
              <w:szCs w:val="22"/>
            </w:rPr>
            <w:fldChar w:fldCharType="separate"/>
          </w:r>
          <w:r>
            <w:rPr>
              <w:rFonts w:hint="default" w:asciiTheme="minorHAnsi" w:hAnsiTheme="minorHAnsi" w:cstheme="minorHAnsi"/>
              <w:bCs/>
              <w:szCs w:val="22"/>
            </w:rPr>
            <w:t xml:space="preserve">6.1. </w:t>
          </w:r>
          <w:r>
            <w:rPr>
              <w:rFonts w:asciiTheme="minorHAnsi" w:hAnsiTheme="minorHAnsi" w:cstheme="minorHAnsi"/>
              <w:bCs/>
              <w:szCs w:val="22"/>
            </w:rPr>
            <w:t>What are the alternative treatments?</w:t>
          </w:r>
          <w:r>
            <w:tab/>
          </w:r>
          <w:r>
            <w:fldChar w:fldCharType="begin"/>
          </w:r>
          <w:r>
            <w:instrText xml:space="preserve"> PAGEREF _Toc32050 \h </w:instrText>
          </w:r>
          <w:r>
            <w:fldChar w:fldCharType="separate"/>
          </w:r>
          <w:r>
            <w:t>12</w:t>
          </w:r>
          <w:r>
            <w:fldChar w:fldCharType="end"/>
          </w:r>
          <w:r>
            <w:rPr>
              <w:rFonts w:asciiTheme="minorHAnsi" w:hAnsiTheme="minorHAnsi" w:cstheme="minorHAnsi"/>
              <w:szCs w:val="22"/>
            </w:rPr>
            <w:fldChar w:fldCharType="end"/>
          </w:r>
        </w:p>
        <w:p w14:paraId="19439B33">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_Toc4064 </w:instrText>
          </w:r>
          <w:r>
            <w:rPr>
              <w:rFonts w:asciiTheme="minorHAnsi" w:hAnsiTheme="minorHAnsi" w:cstheme="minorHAnsi"/>
              <w:szCs w:val="22"/>
            </w:rPr>
            <w:fldChar w:fldCharType="separate"/>
          </w:r>
          <w:r>
            <w:rPr>
              <w:rFonts w:hint="default" w:asciiTheme="minorHAnsi" w:hAnsiTheme="minorHAnsi" w:cstheme="minorHAnsi"/>
              <w:bCs/>
              <w:szCs w:val="22"/>
            </w:rPr>
            <w:t xml:space="preserve">6.2. </w:t>
          </w:r>
          <w:r>
            <w:rPr>
              <w:rFonts w:asciiTheme="minorHAnsi" w:hAnsiTheme="minorHAnsi" w:cstheme="minorHAnsi"/>
              <w:bCs/>
              <w:szCs w:val="22"/>
            </w:rPr>
            <w:t>How does this device compare?</w:t>
          </w:r>
          <w:r>
            <w:tab/>
          </w:r>
          <w:r>
            <w:fldChar w:fldCharType="begin"/>
          </w:r>
          <w:r>
            <w:instrText xml:space="preserve"> PAGEREF _Toc4064 \h </w:instrText>
          </w:r>
          <w:r>
            <w:fldChar w:fldCharType="separate"/>
          </w:r>
          <w:r>
            <w:t>12</w:t>
          </w:r>
          <w:r>
            <w:fldChar w:fldCharType="end"/>
          </w:r>
          <w:r>
            <w:rPr>
              <w:rFonts w:asciiTheme="minorHAnsi" w:hAnsiTheme="minorHAnsi" w:cstheme="minorHAnsi"/>
              <w:szCs w:val="22"/>
            </w:rPr>
            <w:fldChar w:fldCharType="end"/>
          </w:r>
        </w:p>
        <w:p w14:paraId="792BE54A">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_Toc17798 </w:instrText>
          </w:r>
          <w:r>
            <w:rPr>
              <w:rFonts w:asciiTheme="minorHAnsi" w:hAnsiTheme="minorHAnsi" w:cstheme="minorHAnsi"/>
              <w:szCs w:val="22"/>
            </w:rPr>
            <w:fldChar w:fldCharType="separate"/>
          </w:r>
          <w:r>
            <w:rPr>
              <w:rFonts w:hint="default" w:asciiTheme="minorHAnsi" w:hAnsiTheme="minorHAnsi" w:cstheme="minorHAnsi"/>
              <w:bCs/>
              <w:szCs w:val="22"/>
            </w:rPr>
            <w:t xml:space="preserve">7. </w:t>
          </w:r>
          <w:r>
            <w:rPr>
              <w:rFonts w:asciiTheme="minorHAnsi" w:hAnsiTheme="minorHAnsi" w:cstheme="minorHAnsi"/>
              <w:bCs/>
              <w:szCs w:val="22"/>
            </w:rPr>
            <w:t>Suggested training for users</w:t>
          </w:r>
          <w:r>
            <w:tab/>
          </w:r>
          <w:r>
            <w:fldChar w:fldCharType="begin"/>
          </w:r>
          <w:r>
            <w:instrText xml:space="preserve"> PAGEREF _Toc17798 \h </w:instrText>
          </w:r>
          <w:r>
            <w:fldChar w:fldCharType="separate"/>
          </w:r>
          <w:r>
            <w:t>13</w:t>
          </w:r>
          <w:r>
            <w:fldChar w:fldCharType="end"/>
          </w:r>
          <w:r>
            <w:rPr>
              <w:rFonts w:asciiTheme="minorHAnsi" w:hAnsiTheme="minorHAnsi" w:cstheme="minorHAnsi"/>
              <w:szCs w:val="22"/>
            </w:rPr>
            <w:fldChar w:fldCharType="end"/>
          </w:r>
        </w:p>
        <w:p w14:paraId="77DD17FF">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_Toc5044 </w:instrText>
          </w:r>
          <w:r>
            <w:rPr>
              <w:rFonts w:asciiTheme="minorHAnsi" w:hAnsiTheme="minorHAnsi" w:cstheme="minorHAnsi"/>
              <w:szCs w:val="22"/>
            </w:rPr>
            <w:fldChar w:fldCharType="separate"/>
          </w:r>
          <w:r>
            <w:rPr>
              <w:rFonts w:hint="default" w:asciiTheme="minorHAnsi" w:hAnsiTheme="minorHAnsi" w:cstheme="minorHAnsi"/>
              <w:bCs/>
              <w:szCs w:val="22"/>
            </w:rPr>
            <w:t xml:space="preserve">7.1. </w:t>
          </w:r>
          <w:r>
            <w:rPr>
              <w:rFonts w:asciiTheme="minorHAnsi" w:hAnsiTheme="minorHAnsi" w:cstheme="minorHAnsi"/>
              <w:bCs/>
              <w:szCs w:val="22"/>
            </w:rPr>
            <w:t>Who can use this device?</w:t>
          </w:r>
          <w:r>
            <w:tab/>
          </w:r>
          <w:r>
            <w:fldChar w:fldCharType="begin"/>
          </w:r>
          <w:r>
            <w:instrText xml:space="preserve"> PAGEREF _Toc5044 \h </w:instrText>
          </w:r>
          <w:r>
            <w:fldChar w:fldCharType="separate"/>
          </w:r>
          <w:r>
            <w:t>13</w:t>
          </w:r>
          <w:r>
            <w:fldChar w:fldCharType="end"/>
          </w:r>
          <w:r>
            <w:rPr>
              <w:rFonts w:asciiTheme="minorHAnsi" w:hAnsiTheme="minorHAnsi" w:cstheme="minorHAnsi"/>
              <w:szCs w:val="22"/>
            </w:rPr>
            <w:fldChar w:fldCharType="end"/>
          </w:r>
        </w:p>
        <w:p w14:paraId="5E34E6B8">
          <w:pPr>
            <w:pStyle w:val="28"/>
            <w:tabs>
              <w:tab w:val="right" w:leader="dot" w:pos="10332"/>
              <w:tab w:val="clear" w:pos="10322"/>
            </w:tabs>
          </w:pPr>
          <w:r>
            <w:rPr>
              <w:rFonts w:asciiTheme="minorHAnsi" w:hAnsiTheme="minorHAnsi" w:cstheme="minorHAnsi"/>
              <w:szCs w:val="22"/>
            </w:rPr>
            <w:fldChar w:fldCharType="begin"/>
          </w:r>
          <w:r>
            <w:rPr>
              <w:rFonts w:asciiTheme="minorHAnsi" w:hAnsiTheme="minorHAnsi" w:cstheme="minorHAnsi"/>
              <w:szCs w:val="22"/>
            </w:rPr>
            <w:instrText xml:space="preserve"> HYPERLINK \l _Toc29500 </w:instrText>
          </w:r>
          <w:r>
            <w:rPr>
              <w:rFonts w:asciiTheme="minorHAnsi" w:hAnsiTheme="minorHAnsi" w:cstheme="minorHAnsi"/>
              <w:szCs w:val="22"/>
            </w:rPr>
            <w:fldChar w:fldCharType="separate"/>
          </w:r>
          <w:r>
            <w:rPr>
              <w:rFonts w:hint="default" w:asciiTheme="minorHAnsi" w:hAnsiTheme="minorHAnsi" w:cstheme="minorHAnsi"/>
              <w:bCs/>
              <w:szCs w:val="22"/>
            </w:rPr>
            <w:t xml:space="preserve">7.2. </w:t>
          </w:r>
          <w:r>
            <w:rPr>
              <w:rFonts w:asciiTheme="minorHAnsi" w:hAnsiTheme="minorHAnsi" w:cstheme="minorHAnsi"/>
              <w:bCs/>
              <w:szCs w:val="22"/>
            </w:rPr>
            <w:t>What training is required?</w:t>
          </w:r>
          <w:r>
            <w:tab/>
          </w:r>
          <w:r>
            <w:fldChar w:fldCharType="begin"/>
          </w:r>
          <w:r>
            <w:instrText xml:space="preserve"> PAGEREF _Toc29500 \h </w:instrText>
          </w:r>
          <w:r>
            <w:fldChar w:fldCharType="separate"/>
          </w:r>
          <w:r>
            <w:t>13</w:t>
          </w:r>
          <w:r>
            <w:fldChar w:fldCharType="end"/>
          </w:r>
          <w:r>
            <w:rPr>
              <w:rFonts w:asciiTheme="minorHAnsi" w:hAnsiTheme="minorHAnsi" w:cstheme="minorHAnsi"/>
              <w:szCs w:val="22"/>
            </w:rPr>
            <w:fldChar w:fldCharType="end"/>
          </w:r>
        </w:p>
        <w:p w14:paraId="57C1F949">
          <w:pPr>
            <w:ind w:right="-477"/>
            <w:jc w:val="both"/>
            <w:rPr>
              <w:rFonts w:asciiTheme="minorHAnsi" w:hAnsiTheme="minorHAnsi" w:cstheme="minorHAnsi"/>
              <w:sz w:val="22"/>
              <w:szCs w:val="22"/>
            </w:rPr>
          </w:pPr>
          <w:r>
            <w:rPr>
              <w:rFonts w:asciiTheme="minorHAnsi" w:hAnsiTheme="minorHAnsi" w:cstheme="minorHAnsi"/>
              <w:szCs w:val="22"/>
            </w:rPr>
            <w:fldChar w:fldCharType="end"/>
          </w:r>
        </w:p>
      </w:sdtContent>
    </w:sdt>
    <w:p w14:paraId="34BA9E29">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This Summary of Safety and Clinical Performance (SSCP) is intended to provide public access to an updated summary of the main aspects of the safety and clinical performance of the device. The information presented below is intended for patients or lay persons. A more extensive summary of its safety and clinical performance prepared for healthcare professionals is found in the first part of this document.</w:t>
      </w:r>
    </w:p>
    <w:p w14:paraId="0DD85433">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The SSCP is not intended to give general advice on the treatment of a medical condition. Please contact your healthcare professional in case you have questions about your medical condition or about the use of the device in your situation. This SSCP is not intended to replace the Instructions For Use to provide information on the safe use of the device</w:t>
      </w:r>
    </w:p>
    <w:p w14:paraId="0F1BAFBF">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sectPr>
          <w:headerReference r:id="rId5" w:type="first"/>
          <w:headerReference r:id="rId3" w:type="default"/>
          <w:headerReference r:id="rId4" w:type="even"/>
          <w:pgSz w:w="12240" w:h="15840"/>
          <w:pgMar w:top="1440" w:right="900" w:bottom="1440" w:left="1008" w:header="761" w:footer="720" w:gutter="0"/>
          <w:cols w:space="720" w:num="1"/>
          <w:docGrid w:linePitch="360" w:charSpace="0"/>
        </w:sectPr>
      </w:pPr>
      <w:r>
        <w:rPr>
          <w:rFonts w:asciiTheme="minorHAnsi" w:hAnsiTheme="minorHAnsi" w:cstheme="minorHAnsi"/>
          <w:color w:val="000000" w:themeColor="text1"/>
          <w:sz w:val="22"/>
          <w:szCs w:val="22"/>
          <w14:textFill>
            <w14:solidFill>
              <w14:schemeClr w14:val="tx1"/>
            </w14:solidFill>
          </w14:textFill>
        </w:rPr>
        <w:t>The English version of this SSCP document (TF.01-12.05) has been validated by the notified body</w:t>
      </w:r>
    </w:p>
    <w:p w14:paraId="191EAF39">
      <w:pPr>
        <w:pStyle w:val="2"/>
        <w:numPr>
          <w:ilvl w:val="0"/>
          <w:numId w:val="0"/>
        </w:numPr>
        <w:spacing w:before="240" w:line="276" w:lineRule="auto"/>
        <w:rPr>
          <w:rFonts w:asciiTheme="minorHAnsi" w:hAnsiTheme="minorHAnsi" w:cstheme="minorHAnsi"/>
          <w:b/>
          <w:bCs/>
          <w:color w:val="000000" w:themeColor="text1"/>
          <w:sz w:val="22"/>
          <w:szCs w:val="22"/>
          <w14:textFill>
            <w14:solidFill>
              <w14:schemeClr w14:val="tx1"/>
            </w14:solidFill>
          </w14:textFill>
        </w:rPr>
      </w:pPr>
      <w:bookmarkStart w:id="2" w:name="_Toc24659"/>
      <w:r>
        <w:rPr>
          <w:rFonts w:asciiTheme="minorHAnsi" w:hAnsiTheme="minorHAnsi" w:cstheme="minorHAnsi"/>
          <w:b/>
          <w:bCs/>
          <w:color w:val="000000" w:themeColor="text1"/>
          <w:sz w:val="22"/>
          <w:szCs w:val="22"/>
          <w14:textFill>
            <w14:solidFill>
              <w14:schemeClr w14:val="tx1"/>
            </w14:solidFill>
          </w14:textFill>
        </w:rPr>
        <w:t>List of abbreviation / glossary</w:t>
      </w:r>
      <w:bookmarkEnd w:id="2"/>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8767"/>
      </w:tblGrid>
      <w:tr w14:paraId="47BB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6C23C65C">
            <w:pPr>
              <w:spacing w:after="100" w:afterAutospacing="1"/>
              <w:jc w:val="both"/>
              <w:rPr>
                <w:rFonts w:asciiTheme="minorHAnsi" w:hAnsiTheme="minorHAnsi" w:cstheme="minorHAnsi"/>
                <w:color w:val="000000" w:themeColor="text1"/>
                <w:sz w:val="22"/>
                <w:szCs w:val="22"/>
                <w14:textFill>
                  <w14:solidFill>
                    <w14:schemeClr w14:val="tx1"/>
                  </w14:solidFill>
                </w14:textFill>
              </w:rPr>
            </w:pPr>
            <w:bookmarkStart w:id="3" w:name="_Hlk110243878"/>
            <w:r>
              <w:rPr>
                <w:rFonts w:asciiTheme="minorHAnsi" w:hAnsiTheme="minorHAnsi" w:cstheme="minorHAnsi"/>
                <w:color w:val="000000" w:themeColor="text1"/>
                <w:sz w:val="22"/>
                <w:szCs w:val="22"/>
                <w14:textFill>
                  <w14:solidFill>
                    <w14:schemeClr w14:val="tx1"/>
                  </w14:solidFill>
                </w14:textFill>
              </w:rPr>
              <w:t>Basic UDI-DI</w:t>
            </w:r>
          </w:p>
        </w:tc>
        <w:tc>
          <w:tcPr>
            <w:tcW w:w="8767" w:type="dxa"/>
          </w:tcPr>
          <w:p w14:paraId="320D2223">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Basic Unique device identification device identifier</w:t>
            </w:r>
          </w:p>
        </w:tc>
      </w:tr>
      <w:tr w14:paraId="3E8E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0CAD94FD">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CAPA</w:t>
            </w:r>
          </w:p>
        </w:tc>
        <w:tc>
          <w:tcPr>
            <w:tcW w:w="8767" w:type="dxa"/>
          </w:tcPr>
          <w:p w14:paraId="25A0C2F0">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Corrective and preventive action</w:t>
            </w:r>
          </w:p>
        </w:tc>
      </w:tr>
      <w:tr w14:paraId="6941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1EEDF04E">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FSCA</w:t>
            </w:r>
          </w:p>
        </w:tc>
        <w:tc>
          <w:tcPr>
            <w:tcW w:w="8767" w:type="dxa"/>
          </w:tcPr>
          <w:p w14:paraId="58329C60">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Field safety corrective action</w:t>
            </w:r>
          </w:p>
        </w:tc>
      </w:tr>
      <w:tr w14:paraId="484A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303F3195">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FSN</w:t>
            </w:r>
          </w:p>
        </w:tc>
        <w:tc>
          <w:tcPr>
            <w:tcW w:w="8767" w:type="dxa"/>
          </w:tcPr>
          <w:p w14:paraId="5FECAC58">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Field safety notice</w:t>
            </w:r>
          </w:p>
        </w:tc>
      </w:tr>
      <w:tr w14:paraId="39B4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531BB480">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PMCF</w:t>
            </w:r>
          </w:p>
        </w:tc>
        <w:tc>
          <w:tcPr>
            <w:tcW w:w="8767" w:type="dxa"/>
          </w:tcPr>
          <w:p w14:paraId="79AD225A">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Post Market Clinical Follow-up</w:t>
            </w:r>
          </w:p>
        </w:tc>
      </w:tr>
      <w:tr w14:paraId="03CF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6330A67D">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PMS</w:t>
            </w:r>
          </w:p>
        </w:tc>
        <w:tc>
          <w:tcPr>
            <w:tcW w:w="8767" w:type="dxa"/>
          </w:tcPr>
          <w:p w14:paraId="0608C352">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Post Market Surveillance</w:t>
            </w:r>
          </w:p>
        </w:tc>
      </w:tr>
      <w:tr w14:paraId="1597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536C5F43">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SSCP</w:t>
            </w:r>
          </w:p>
        </w:tc>
        <w:tc>
          <w:tcPr>
            <w:tcW w:w="8767" w:type="dxa"/>
          </w:tcPr>
          <w:p w14:paraId="52E6BE72">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Summary of Safety and Clinical Performance</w:t>
            </w:r>
          </w:p>
        </w:tc>
      </w:tr>
      <w:bookmarkEnd w:id="3"/>
      <w:tr w14:paraId="32BE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14:paraId="1653E7B1">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WOMAC</w:t>
            </w:r>
          </w:p>
        </w:tc>
        <w:tc>
          <w:tcPr>
            <w:tcW w:w="8767" w:type="dxa"/>
          </w:tcPr>
          <w:p w14:paraId="6F6253CF">
            <w:pPr>
              <w:spacing w:after="100" w:afterAutospacing="1"/>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Western Ontario and McMaster Universities Osteoarthritis Index</w:t>
            </w:r>
          </w:p>
        </w:tc>
      </w:tr>
    </w:tbl>
    <w:p w14:paraId="7B1C532E">
      <w:pPr>
        <w:pStyle w:val="2"/>
        <w:numPr>
          <w:ilvl w:val="0"/>
          <w:numId w:val="0"/>
        </w:numPr>
        <w:spacing w:before="240" w:line="276" w:lineRule="auto"/>
        <w:rPr>
          <w:rFonts w:asciiTheme="minorHAnsi" w:hAnsiTheme="minorHAnsi" w:cstheme="minorHAnsi"/>
          <w:b w:val="0"/>
          <w:bCs w:val="0"/>
          <w:color w:val="000000" w:themeColor="text1"/>
          <w:sz w:val="22"/>
          <w:szCs w:val="22"/>
          <w14:textFill>
            <w14:solidFill>
              <w14:schemeClr w14:val="tx1"/>
            </w14:solidFill>
          </w14:textFill>
        </w:rPr>
      </w:pPr>
    </w:p>
    <w:p w14:paraId="2EFC6B94">
      <w:pPr>
        <w:jc w:val="both"/>
        <w:rPr>
          <w:rFonts w:asciiTheme="minorHAnsi" w:hAnsiTheme="minorHAnsi" w:cstheme="minorHAnsi"/>
          <w:sz w:val="22"/>
          <w:szCs w:val="22"/>
        </w:rPr>
      </w:pPr>
    </w:p>
    <w:p w14:paraId="7BA38FF7">
      <w:pPr>
        <w:jc w:val="both"/>
        <w:rPr>
          <w:rFonts w:asciiTheme="minorHAnsi" w:hAnsiTheme="minorHAnsi" w:cstheme="minorHAnsi"/>
          <w:sz w:val="22"/>
          <w:szCs w:val="22"/>
        </w:rPr>
      </w:pPr>
    </w:p>
    <w:p w14:paraId="37B963BB">
      <w:pPr>
        <w:jc w:val="both"/>
        <w:rPr>
          <w:rFonts w:asciiTheme="minorHAnsi" w:hAnsiTheme="minorHAnsi" w:cstheme="minorHAnsi"/>
          <w:sz w:val="22"/>
          <w:szCs w:val="22"/>
        </w:rPr>
      </w:pPr>
    </w:p>
    <w:p w14:paraId="27D9FC27">
      <w:pPr>
        <w:jc w:val="both"/>
        <w:rPr>
          <w:rFonts w:asciiTheme="minorHAnsi" w:hAnsiTheme="minorHAnsi" w:cstheme="minorHAnsi"/>
          <w:sz w:val="22"/>
          <w:szCs w:val="22"/>
        </w:rPr>
      </w:pPr>
    </w:p>
    <w:p w14:paraId="52CEC2F7">
      <w:pPr>
        <w:jc w:val="both"/>
        <w:rPr>
          <w:rFonts w:asciiTheme="minorHAnsi" w:hAnsiTheme="minorHAnsi" w:cstheme="minorHAnsi"/>
          <w:sz w:val="22"/>
          <w:szCs w:val="22"/>
        </w:rPr>
      </w:pPr>
    </w:p>
    <w:p w14:paraId="190B6D42">
      <w:pPr>
        <w:jc w:val="both"/>
        <w:rPr>
          <w:rFonts w:asciiTheme="minorHAnsi" w:hAnsiTheme="minorHAnsi" w:cstheme="minorHAnsi"/>
          <w:sz w:val="22"/>
          <w:szCs w:val="22"/>
        </w:rPr>
      </w:pPr>
    </w:p>
    <w:p w14:paraId="418EB8D2">
      <w:pPr>
        <w:jc w:val="both"/>
        <w:rPr>
          <w:rFonts w:asciiTheme="minorHAnsi" w:hAnsiTheme="minorHAnsi" w:cstheme="minorHAnsi"/>
          <w:sz w:val="22"/>
          <w:szCs w:val="22"/>
        </w:rPr>
      </w:pPr>
    </w:p>
    <w:p w14:paraId="18ADE054">
      <w:pPr>
        <w:jc w:val="both"/>
        <w:rPr>
          <w:rFonts w:asciiTheme="minorHAnsi" w:hAnsiTheme="minorHAnsi" w:cstheme="minorHAnsi"/>
          <w:sz w:val="22"/>
          <w:szCs w:val="22"/>
        </w:rPr>
      </w:pPr>
    </w:p>
    <w:p w14:paraId="04B65E34">
      <w:pPr>
        <w:jc w:val="both"/>
        <w:rPr>
          <w:rFonts w:asciiTheme="minorHAnsi" w:hAnsiTheme="minorHAnsi" w:cstheme="minorHAnsi"/>
          <w:sz w:val="22"/>
          <w:szCs w:val="22"/>
        </w:rPr>
      </w:pPr>
    </w:p>
    <w:p w14:paraId="4AFD29E8">
      <w:pPr>
        <w:jc w:val="both"/>
        <w:rPr>
          <w:rFonts w:asciiTheme="minorHAnsi" w:hAnsiTheme="minorHAnsi" w:cstheme="minorHAnsi"/>
          <w:sz w:val="22"/>
          <w:szCs w:val="22"/>
        </w:rPr>
      </w:pPr>
    </w:p>
    <w:p w14:paraId="5C323F07">
      <w:pPr>
        <w:jc w:val="both"/>
        <w:rPr>
          <w:rFonts w:asciiTheme="minorHAnsi" w:hAnsiTheme="minorHAnsi" w:cstheme="minorHAnsi"/>
          <w:sz w:val="22"/>
          <w:szCs w:val="22"/>
        </w:rPr>
      </w:pPr>
    </w:p>
    <w:p w14:paraId="275E659B">
      <w:pPr>
        <w:jc w:val="both"/>
        <w:rPr>
          <w:rFonts w:asciiTheme="minorHAnsi" w:hAnsiTheme="minorHAnsi" w:cstheme="minorHAnsi"/>
          <w:sz w:val="22"/>
          <w:szCs w:val="22"/>
        </w:rPr>
      </w:pPr>
    </w:p>
    <w:p w14:paraId="31AEC2DF">
      <w:pPr>
        <w:jc w:val="both"/>
        <w:rPr>
          <w:rFonts w:asciiTheme="minorHAnsi" w:hAnsiTheme="minorHAnsi" w:cstheme="minorHAnsi"/>
          <w:sz w:val="22"/>
          <w:szCs w:val="22"/>
        </w:rPr>
      </w:pPr>
    </w:p>
    <w:p w14:paraId="7C485A26">
      <w:pPr>
        <w:jc w:val="both"/>
        <w:rPr>
          <w:rFonts w:asciiTheme="minorHAnsi" w:hAnsiTheme="minorHAnsi" w:cstheme="minorHAnsi"/>
          <w:sz w:val="22"/>
          <w:szCs w:val="22"/>
        </w:rPr>
      </w:pPr>
    </w:p>
    <w:p w14:paraId="3A11EB67">
      <w:pPr>
        <w:jc w:val="both"/>
        <w:rPr>
          <w:rFonts w:asciiTheme="minorHAnsi" w:hAnsiTheme="minorHAnsi" w:cstheme="minorHAnsi"/>
          <w:sz w:val="22"/>
          <w:szCs w:val="22"/>
        </w:rPr>
      </w:pPr>
    </w:p>
    <w:p w14:paraId="04E22767">
      <w:pPr>
        <w:jc w:val="both"/>
        <w:rPr>
          <w:rFonts w:asciiTheme="minorHAnsi" w:hAnsiTheme="minorHAnsi" w:cstheme="minorHAnsi"/>
          <w:sz w:val="22"/>
          <w:szCs w:val="22"/>
        </w:rPr>
      </w:pPr>
    </w:p>
    <w:p w14:paraId="3C3903C2">
      <w:pPr>
        <w:jc w:val="both"/>
        <w:rPr>
          <w:rFonts w:asciiTheme="minorHAnsi" w:hAnsiTheme="minorHAnsi" w:cstheme="minorHAnsi"/>
          <w:sz w:val="22"/>
          <w:szCs w:val="22"/>
        </w:rPr>
      </w:pPr>
    </w:p>
    <w:p w14:paraId="0C76E733">
      <w:pPr>
        <w:jc w:val="both"/>
        <w:rPr>
          <w:rFonts w:asciiTheme="minorHAnsi" w:hAnsiTheme="minorHAnsi" w:cstheme="minorHAnsi"/>
          <w:sz w:val="22"/>
          <w:szCs w:val="22"/>
        </w:rPr>
      </w:pPr>
    </w:p>
    <w:p w14:paraId="5FCA5390">
      <w:pPr>
        <w:jc w:val="both"/>
        <w:rPr>
          <w:rFonts w:asciiTheme="minorHAnsi" w:hAnsiTheme="minorHAnsi" w:cstheme="minorHAnsi"/>
          <w:sz w:val="22"/>
          <w:szCs w:val="22"/>
        </w:rPr>
      </w:pPr>
    </w:p>
    <w:p w14:paraId="3DA09C61">
      <w:pPr>
        <w:jc w:val="both"/>
        <w:rPr>
          <w:rFonts w:asciiTheme="minorHAnsi" w:hAnsiTheme="minorHAnsi" w:cstheme="minorHAnsi"/>
          <w:sz w:val="22"/>
          <w:szCs w:val="22"/>
        </w:rPr>
      </w:pPr>
    </w:p>
    <w:p w14:paraId="655F6EEB">
      <w:pPr>
        <w:jc w:val="both"/>
        <w:rPr>
          <w:rFonts w:asciiTheme="minorHAnsi" w:hAnsiTheme="minorHAnsi" w:cstheme="minorHAnsi"/>
          <w:sz w:val="22"/>
          <w:szCs w:val="22"/>
        </w:rPr>
      </w:pPr>
    </w:p>
    <w:p w14:paraId="6352DA89">
      <w:pPr>
        <w:jc w:val="both"/>
        <w:rPr>
          <w:rFonts w:asciiTheme="minorHAnsi" w:hAnsiTheme="minorHAnsi" w:cstheme="minorHAnsi"/>
          <w:sz w:val="22"/>
          <w:szCs w:val="22"/>
        </w:rPr>
      </w:pPr>
    </w:p>
    <w:p w14:paraId="4C357A93">
      <w:pPr>
        <w:jc w:val="both"/>
        <w:rPr>
          <w:rFonts w:asciiTheme="minorHAnsi" w:hAnsiTheme="minorHAnsi" w:cstheme="minorHAnsi"/>
          <w:sz w:val="22"/>
          <w:szCs w:val="22"/>
        </w:rPr>
      </w:pPr>
    </w:p>
    <w:p w14:paraId="5F671F98">
      <w:pPr>
        <w:jc w:val="both"/>
        <w:rPr>
          <w:rFonts w:asciiTheme="minorHAnsi" w:hAnsiTheme="minorHAnsi" w:cstheme="minorHAnsi"/>
          <w:sz w:val="22"/>
          <w:szCs w:val="22"/>
        </w:rPr>
      </w:pPr>
    </w:p>
    <w:p w14:paraId="1307DA4A">
      <w:pPr>
        <w:jc w:val="both"/>
        <w:rPr>
          <w:rFonts w:asciiTheme="minorHAnsi" w:hAnsiTheme="minorHAnsi" w:cstheme="minorHAnsi"/>
          <w:sz w:val="22"/>
          <w:szCs w:val="22"/>
        </w:rPr>
      </w:pPr>
    </w:p>
    <w:p w14:paraId="5586B852">
      <w:pPr>
        <w:jc w:val="both"/>
        <w:rPr>
          <w:rFonts w:asciiTheme="minorHAnsi" w:hAnsiTheme="minorHAnsi" w:cstheme="minorHAnsi"/>
          <w:sz w:val="22"/>
          <w:szCs w:val="22"/>
        </w:rPr>
      </w:pPr>
    </w:p>
    <w:p w14:paraId="597D83D7">
      <w:pPr>
        <w:jc w:val="both"/>
        <w:rPr>
          <w:rFonts w:asciiTheme="minorHAnsi" w:hAnsiTheme="minorHAnsi" w:cstheme="minorHAnsi"/>
          <w:sz w:val="22"/>
          <w:szCs w:val="22"/>
        </w:rPr>
      </w:pPr>
    </w:p>
    <w:p w14:paraId="30078048">
      <w:pPr>
        <w:jc w:val="both"/>
        <w:rPr>
          <w:rFonts w:asciiTheme="minorHAnsi" w:hAnsiTheme="minorHAnsi" w:cstheme="minorHAnsi"/>
          <w:sz w:val="22"/>
          <w:szCs w:val="22"/>
        </w:rPr>
      </w:pPr>
    </w:p>
    <w:p w14:paraId="46350F3C">
      <w:pPr>
        <w:jc w:val="both"/>
        <w:rPr>
          <w:rFonts w:asciiTheme="minorHAnsi" w:hAnsiTheme="minorHAnsi" w:cstheme="minorHAnsi"/>
          <w:sz w:val="22"/>
          <w:szCs w:val="22"/>
        </w:rPr>
      </w:pPr>
    </w:p>
    <w:p w14:paraId="45277891">
      <w:pPr>
        <w:jc w:val="both"/>
        <w:rPr>
          <w:rFonts w:asciiTheme="minorHAnsi" w:hAnsiTheme="minorHAnsi" w:cstheme="minorHAnsi"/>
          <w:sz w:val="22"/>
          <w:szCs w:val="22"/>
        </w:rPr>
      </w:pPr>
    </w:p>
    <w:p w14:paraId="64C1300E">
      <w:pPr>
        <w:jc w:val="both"/>
        <w:rPr>
          <w:rFonts w:asciiTheme="minorHAnsi" w:hAnsiTheme="minorHAnsi" w:cstheme="minorHAnsi"/>
          <w:sz w:val="22"/>
          <w:szCs w:val="22"/>
        </w:rPr>
      </w:pPr>
    </w:p>
    <w:p w14:paraId="1372066E">
      <w:pPr>
        <w:jc w:val="both"/>
        <w:rPr>
          <w:rFonts w:asciiTheme="minorHAnsi" w:hAnsiTheme="minorHAnsi" w:cstheme="minorHAnsi"/>
          <w:sz w:val="22"/>
          <w:szCs w:val="22"/>
        </w:rPr>
      </w:pPr>
    </w:p>
    <w:p w14:paraId="39F6A7F4">
      <w:pPr>
        <w:pStyle w:val="2"/>
        <w:numPr>
          <w:ilvl w:val="0"/>
          <w:numId w:val="4"/>
        </w:numPr>
        <w:spacing w:before="240" w:line="276" w:lineRule="auto"/>
        <w:ind w:left="0" w:firstLine="0"/>
        <w:rPr>
          <w:rFonts w:asciiTheme="minorHAnsi" w:hAnsiTheme="minorHAnsi" w:cstheme="minorHAnsi"/>
          <w:b/>
          <w:bCs/>
          <w:color w:val="000000" w:themeColor="text1"/>
          <w:sz w:val="22"/>
          <w:szCs w:val="22"/>
          <w14:textFill>
            <w14:solidFill>
              <w14:schemeClr w14:val="tx1"/>
            </w14:solidFill>
          </w14:textFill>
        </w:rPr>
      </w:pPr>
      <w:bookmarkStart w:id="4" w:name="_Toc32490"/>
      <w:r>
        <w:rPr>
          <w:rFonts w:asciiTheme="minorHAnsi" w:hAnsiTheme="minorHAnsi" w:cstheme="minorHAnsi"/>
          <w:b/>
          <w:bCs/>
          <w:color w:val="000000" w:themeColor="text1"/>
          <w:sz w:val="22"/>
          <w:szCs w:val="22"/>
          <w14:textFill>
            <w14:solidFill>
              <w14:schemeClr w14:val="tx1"/>
            </w14:solidFill>
          </w14:textFill>
        </w:rPr>
        <w:t>Device identification and general information</w:t>
      </w:r>
      <w:bookmarkEnd w:id="4"/>
      <w:r>
        <w:rPr>
          <w:rFonts w:asciiTheme="minorHAnsi" w:hAnsiTheme="minorHAnsi" w:cstheme="minorHAnsi"/>
          <w:b/>
          <w:bCs/>
          <w:color w:val="000000" w:themeColor="text1"/>
          <w:sz w:val="22"/>
          <w:szCs w:val="22"/>
          <w14:textFill>
            <w14:solidFill>
              <w14:schemeClr w14:val="tx1"/>
            </w14:solidFill>
          </w14:textFill>
        </w:rPr>
        <w:t xml:space="preserve"> </w:t>
      </w:r>
    </w:p>
    <w:p w14:paraId="7547A61C">
      <w:pPr>
        <w:pStyle w:val="2"/>
        <w:numPr>
          <w:ilvl w:val="1"/>
          <w:numId w:val="4"/>
        </w:numPr>
        <w:spacing w:before="240" w:line="276"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5" w:name="_Toc27043"/>
      <w:r>
        <w:rPr>
          <w:rFonts w:asciiTheme="minorHAnsi" w:hAnsiTheme="minorHAnsi" w:cstheme="minorHAnsi"/>
          <w:b/>
          <w:bCs/>
          <w:color w:val="000000" w:themeColor="text1"/>
          <w:sz w:val="22"/>
          <w:szCs w:val="22"/>
          <w14:textFill>
            <w14:solidFill>
              <w14:schemeClr w14:val="tx1"/>
            </w14:solidFill>
          </w14:textFill>
        </w:rPr>
        <w:t>Information about the device</w:t>
      </w:r>
      <w:bookmarkEnd w:id="5"/>
    </w:p>
    <w:tbl>
      <w:tblPr>
        <w:tblStyle w:val="26"/>
        <w:tblW w:w="10463" w:type="dxa"/>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2405"/>
        <w:gridCol w:w="8058"/>
      </w:tblGrid>
      <w:tr w14:paraId="4C2741FA">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32" w:hRule="atLeast"/>
        </w:trPr>
        <w:tc>
          <w:tcPr>
            <w:tcW w:w="2405" w:type="dxa"/>
          </w:tcPr>
          <w:p w14:paraId="48E61F1C">
            <w:pPr>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PRODUCT NAME</w:t>
            </w:r>
          </w:p>
        </w:tc>
        <w:tc>
          <w:tcPr>
            <w:tcW w:w="8058" w:type="dxa"/>
          </w:tcPr>
          <w:p w14:paraId="13975D4E">
            <w:pPr>
              <w:jc w:val="both"/>
              <w:rPr>
                <w:rFonts w:asciiTheme="minorHAnsi" w:hAnsiTheme="minorHAnsi" w:cstheme="minorHAnsi"/>
                <w:color w:val="000000" w:themeColor="text1"/>
                <w:sz w:val="22"/>
                <w:szCs w:val="22"/>
                <w:lang w:val="en-US"/>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Adaga LifeChit Chitosan Based Haemostatic Granules</w:t>
            </w:r>
          </w:p>
        </w:tc>
      </w:tr>
      <w:tr w14:paraId="15C30068">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32" w:hRule="atLeast"/>
        </w:trPr>
        <w:tc>
          <w:tcPr>
            <w:tcW w:w="2405" w:type="dxa"/>
          </w:tcPr>
          <w:p w14:paraId="470107E5">
            <w:pPr>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BRANDS </w:t>
            </w:r>
          </w:p>
        </w:tc>
        <w:tc>
          <w:tcPr>
            <w:tcW w:w="8058" w:type="dxa"/>
          </w:tcPr>
          <w:p w14:paraId="743C3805">
            <w:pPr>
              <w:jc w:val="both"/>
              <w:rPr>
                <w:rFonts w:asciiTheme="minorHAnsi" w:hAnsiTheme="minorHAnsi" w:cstheme="minorHAnsi"/>
                <w:iCs/>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Adaga LifeChit</w:t>
            </w:r>
          </w:p>
        </w:tc>
      </w:tr>
    </w:tbl>
    <w:p w14:paraId="3E0F5C23">
      <w:pPr>
        <w:jc w:val="both"/>
        <w:rPr>
          <w:rFonts w:asciiTheme="minorHAnsi" w:hAnsiTheme="minorHAnsi" w:cstheme="minorHAnsi"/>
          <w:color w:val="000000" w:themeColor="text1"/>
          <w:sz w:val="22"/>
          <w:szCs w:val="22"/>
          <w14:textFill>
            <w14:solidFill>
              <w14:schemeClr w14:val="tx1"/>
            </w14:solidFill>
          </w14:textFill>
        </w:rPr>
      </w:pPr>
    </w:p>
    <w:p w14:paraId="4E0A8020">
      <w:pPr>
        <w:pStyle w:val="2"/>
        <w:numPr>
          <w:ilvl w:val="1"/>
          <w:numId w:val="4"/>
        </w:numPr>
        <w:spacing w:before="240" w:line="276"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6" w:name="_Toc9263"/>
      <w:r>
        <w:rPr>
          <w:rFonts w:asciiTheme="minorHAnsi" w:hAnsiTheme="minorHAnsi" w:cstheme="minorHAnsi"/>
          <w:b/>
          <w:bCs/>
          <w:color w:val="000000" w:themeColor="text1"/>
          <w:sz w:val="22"/>
          <w:szCs w:val="22"/>
          <w14:textFill>
            <w14:solidFill>
              <w14:schemeClr w14:val="tx1"/>
            </w14:solidFill>
          </w14:textFill>
        </w:rPr>
        <w:t>Manufacturer’s name and address</w:t>
      </w:r>
      <w:bookmarkEnd w:id="6"/>
      <w:r>
        <w:rPr>
          <w:rFonts w:asciiTheme="minorHAnsi" w:hAnsiTheme="minorHAnsi" w:cstheme="minorHAnsi"/>
          <w:b/>
          <w:bCs/>
          <w:color w:val="000000" w:themeColor="text1"/>
          <w:sz w:val="22"/>
          <w:szCs w:val="22"/>
          <w14:textFill>
            <w14:solidFill>
              <w14:schemeClr w14:val="tx1"/>
            </w14:solidFill>
          </w14:textFill>
        </w:rPr>
        <w:t xml:space="preserve"> </w:t>
      </w:r>
    </w:p>
    <w:tbl>
      <w:tblPr>
        <w:tblStyle w:val="26"/>
        <w:tblW w:w="10343" w:type="dxa"/>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4106"/>
        <w:gridCol w:w="6237"/>
      </w:tblGrid>
      <w:tr w14:paraId="2AB2999A">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63" w:hRule="atLeast"/>
        </w:trPr>
        <w:tc>
          <w:tcPr>
            <w:tcW w:w="4106" w:type="dxa"/>
          </w:tcPr>
          <w:p w14:paraId="11474047">
            <w:pPr>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MANUFACTURER </w:t>
            </w:r>
          </w:p>
        </w:tc>
        <w:tc>
          <w:tcPr>
            <w:tcW w:w="6237" w:type="dxa"/>
          </w:tcPr>
          <w:p w14:paraId="586B7F29">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ADAGA </w:t>
            </w:r>
            <w:r>
              <w:rPr>
                <w:rFonts w:asciiTheme="minorHAnsi" w:hAnsiTheme="minorHAnsi" w:cstheme="minorHAnsi"/>
                <w:sz w:val="22"/>
                <w:szCs w:val="22"/>
                <w:lang w:val="tr-TR"/>
              </w:rPr>
              <w:t xml:space="preserve">SAĞLIK KİMYA SANAYİ </w:t>
            </w:r>
            <w:r>
              <w:rPr>
                <w:rFonts w:asciiTheme="minorHAnsi" w:hAnsiTheme="minorHAnsi" w:cstheme="minorHAnsi"/>
                <w:sz w:val="22"/>
                <w:szCs w:val="22"/>
                <w:lang w:val="en-US"/>
              </w:rPr>
              <w:t>A.Ş.</w:t>
            </w:r>
          </w:p>
        </w:tc>
      </w:tr>
      <w:tr w14:paraId="4532DC86">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689" w:hRule="atLeast"/>
        </w:trPr>
        <w:tc>
          <w:tcPr>
            <w:tcW w:w="4106" w:type="dxa"/>
          </w:tcPr>
          <w:p w14:paraId="0E078659">
            <w:pPr>
              <w:pStyle w:val="20"/>
              <w:rPr>
                <w:rFonts w:asciiTheme="minorHAnsi" w:hAnsiTheme="minorHAnsi" w:eastAsiaTheme="minorEastAsia" w:cstheme="minorHAnsi"/>
                <w:sz w:val="22"/>
                <w:szCs w:val="22"/>
                <w:lang w:val="en-US" w:eastAsia="zh-CN"/>
              </w:rPr>
            </w:pPr>
            <w:r>
              <w:rPr>
                <w:rFonts w:asciiTheme="minorHAnsi" w:hAnsiTheme="minorHAnsi" w:eastAsiaTheme="minorEastAsia" w:cstheme="minorHAnsi"/>
                <w:sz w:val="22"/>
                <w:szCs w:val="22"/>
                <w:lang w:val="en-US" w:eastAsia="zh-CN"/>
              </w:rPr>
              <w:t>Address (Central Office)</w:t>
            </w:r>
          </w:p>
          <w:p w14:paraId="1BE239B4">
            <w:pPr>
              <w:pStyle w:val="20"/>
              <w:rPr>
                <w:rFonts w:eastAsia="SimSun" w:asciiTheme="minorHAnsi" w:hAnsiTheme="minorHAnsi" w:cstheme="minorHAnsi"/>
                <w:bCs/>
                <w:sz w:val="22"/>
                <w:szCs w:val="22"/>
                <w:lang w:val="en-US" w:eastAsia="tr-TR"/>
              </w:rPr>
            </w:pPr>
            <w:r>
              <w:rPr>
                <w:rFonts w:asciiTheme="minorHAnsi" w:hAnsiTheme="minorHAnsi" w:eastAsiaTheme="minorEastAsia" w:cstheme="minorHAnsi"/>
                <w:sz w:val="22"/>
                <w:szCs w:val="22"/>
                <w:lang w:val="en-US" w:eastAsia="zh-CN"/>
              </w:rPr>
              <w:t>Address (Manufacturing and Storage)</w:t>
            </w:r>
          </w:p>
        </w:tc>
        <w:tc>
          <w:tcPr>
            <w:tcW w:w="6237" w:type="dxa"/>
          </w:tcPr>
          <w:p w14:paraId="2B5CE2DA">
            <w:pPr>
              <w:pStyle w:val="20"/>
              <w:rPr>
                <w:rFonts w:asciiTheme="minorHAnsi" w:hAnsiTheme="minorHAnsi" w:cstheme="minorHAnsi"/>
                <w:sz w:val="22"/>
                <w:szCs w:val="22"/>
                <w:lang w:val="en-US" w:eastAsia="tr-TR"/>
              </w:rPr>
            </w:pPr>
            <w:r>
              <w:rPr>
                <w:rFonts w:asciiTheme="minorHAnsi" w:hAnsiTheme="minorHAnsi" w:cstheme="minorHAnsi"/>
                <w:sz w:val="22"/>
                <w:szCs w:val="22"/>
                <w:lang w:val="en-US" w:eastAsia="tr-TR"/>
              </w:rPr>
              <w:t>:</w:t>
            </w:r>
            <w:r>
              <w:rPr>
                <w:rFonts w:asciiTheme="minorHAnsi" w:hAnsiTheme="minorHAnsi" w:cstheme="minorHAnsi"/>
                <w:sz w:val="22"/>
                <w:szCs w:val="22"/>
              </w:rPr>
              <w:t xml:space="preserve"> Şerifali Mah. Kule Sok. Bulut Apt. No:13/10 ÜMRANİYE/ İSTANBUL</w:t>
            </w:r>
          </w:p>
          <w:p w14:paraId="3F215627">
            <w:pPr>
              <w:pStyle w:val="20"/>
              <w:rPr>
                <w:rFonts w:asciiTheme="minorHAnsi" w:hAnsiTheme="minorHAnsi" w:cstheme="minorHAnsi"/>
                <w:sz w:val="22"/>
                <w:szCs w:val="22"/>
                <w:lang w:val="en-US"/>
              </w:rPr>
            </w:pPr>
            <w:r>
              <w:rPr>
                <w:rFonts w:asciiTheme="minorHAnsi" w:hAnsiTheme="minorHAnsi" w:cstheme="minorHAnsi"/>
                <w:sz w:val="22"/>
                <w:szCs w:val="22"/>
                <w:lang w:val="en-US" w:eastAsia="tr-TR"/>
              </w:rPr>
              <w:t>:</w:t>
            </w:r>
            <w:r>
              <w:rPr>
                <w:rFonts w:asciiTheme="minorHAnsi" w:hAnsiTheme="minorHAnsi" w:cstheme="minorHAnsi"/>
                <w:sz w:val="22"/>
                <w:szCs w:val="22"/>
                <w:lang w:val="en-US"/>
              </w:rPr>
              <w:t xml:space="preserve"> </w:t>
            </w:r>
            <w:r>
              <w:rPr>
                <w:rFonts w:eastAsia="Calibri" w:asciiTheme="minorHAnsi" w:hAnsiTheme="minorHAnsi" w:cstheme="minorHAnsi"/>
                <w:sz w:val="22"/>
                <w:szCs w:val="22"/>
                <w:lang w:val="en-US" w:bidi="en-US"/>
              </w:rPr>
              <w:t>Altıayak Mh. 8525 Sok. No: 22/</w:t>
            </w:r>
            <w:r>
              <w:rPr>
                <w:rFonts w:eastAsia="Calibri" w:asciiTheme="minorHAnsi" w:hAnsiTheme="minorHAnsi" w:cstheme="minorHAnsi"/>
                <w:sz w:val="22"/>
                <w:szCs w:val="22"/>
                <w:lang w:val="tr-TR" w:bidi="en-US"/>
              </w:rPr>
              <w:t>E</w:t>
            </w:r>
            <w:r>
              <w:rPr>
                <w:rFonts w:eastAsia="Calibri" w:asciiTheme="minorHAnsi" w:hAnsiTheme="minorHAnsi" w:cstheme="minorHAnsi"/>
                <w:sz w:val="22"/>
                <w:szCs w:val="22"/>
                <w:lang w:val="en-US" w:bidi="en-US"/>
              </w:rPr>
              <w:t xml:space="preserve"> Kepez/ANTALYA</w:t>
            </w:r>
          </w:p>
        </w:tc>
      </w:tr>
    </w:tbl>
    <w:p w14:paraId="52B20BE7">
      <w:pPr>
        <w:pStyle w:val="3"/>
        <w:ind w:left="0"/>
        <w:jc w:val="both"/>
        <w:rPr>
          <w:rFonts w:asciiTheme="minorHAnsi" w:hAnsiTheme="minorHAnsi" w:cstheme="minorHAnsi"/>
          <w:color w:val="000000" w:themeColor="text1"/>
          <w:sz w:val="22"/>
          <w:szCs w:val="22"/>
          <w14:textFill>
            <w14:solidFill>
              <w14:schemeClr w14:val="tx1"/>
            </w14:solidFill>
          </w14:textFill>
        </w:rPr>
      </w:pPr>
    </w:p>
    <w:p w14:paraId="0712B002">
      <w:pPr>
        <w:pStyle w:val="2"/>
        <w:numPr>
          <w:ilvl w:val="1"/>
          <w:numId w:val="4"/>
        </w:numPr>
        <w:spacing w:before="240" w:line="276"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7" w:name="_Toc22997"/>
      <w:r>
        <w:rPr>
          <w:rFonts w:asciiTheme="minorHAnsi" w:hAnsiTheme="minorHAnsi" w:cstheme="minorHAnsi"/>
          <w:b/>
          <w:bCs/>
          <w:color w:val="000000" w:themeColor="text1"/>
          <w:sz w:val="22"/>
          <w:szCs w:val="22"/>
          <w14:textFill>
            <w14:solidFill>
              <w14:schemeClr w14:val="tx1"/>
            </w14:solidFill>
          </w14:textFill>
        </w:rPr>
        <w:t>Manufacturer’s Single registration Number</w:t>
      </w:r>
      <w:bookmarkEnd w:id="7"/>
    </w:p>
    <w:tbl>
      <w:tblPr>
        <w:tblStyle w:val="26"/>
        <w:tblW w:w="10343" w:type="dxa"/>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2181"/>
        <w:gridCol w:w="8162"/>
      </w:tblGrid>
      <w:tr w14:paraId="0B7C93B3">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325" w:hRule="atLeast"/>
        </w:trPr>
        <w:tc>
          <w:tcPr>
            <w:tcW w:w="2181" w:type="dxa"/>
          </w:tcPr>
          <w:p w14:paraId="71BC4C34">
            <w:pPr>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SRN NUMBER  </w:t>
            </w:r>
          </w:p>
        </w:tc>
        <w:tc>
          <w:tcPr>
            <w:tcW w:w="8162" w:type="dxa"/>
          </w:tcPr>
          <w:p w14:paraId="77E5EBFF">
            <w:pPr>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sz w:val="22"/>
                <w:szCs w:val="22"/>
                <w:lang w:val="tr-TR"/>
              </w:rPr>
              <w:t>TR-MF-000046179</w:t>
            </w:r>
          </w:p>
        </w:tc>
      </w:tr>
    </w:tbl>
    <w:p w14:paraId="7E34F09A">
      <w:pPr>
        <w:pStyle w:val="3"/>
        <w:ind w:left="0"/>
        <w:jc w:val="both"/>
        <w:rPr>
          <w:rFonts w:asciiTheme="minorHAnsi" w:hAnsiTheme="minorHAnsi" w:cstheme="minorHAnsi"/>
          <w:color w:val="000000" w:themeColor="text1"/>
          <w:sz w:val="22"/>
          <w:szCs w:val="22"/>
          <w14:textFill>
            <w14:solidFill>
              <w14:schemeClr w14:val="tx1"/>
            </w14:solidFill>
          </w14:textFill>
        </w:rPr>
      </w:pPr>
    </w:p>
    <w:p w14:paraId="48DC0A43">
      <w:pPr>
        <w:pStyle w:val="2"/>
        <w:numPr>
          <w:ilvl w:val="1"/>
          <w:numId w:val="4"/>
        </w:numPr>
        <w:spacing w:before="240" w:line="276" w:lineRule="auto"/>
        <w:ind w:left="709" w:hanging="709"/>
        <w:rPr>
          <w:rFonts w:asciiTheme="minorHAnsi" w:hAnsiTheme="minorHAnsi" w:cstheme="minorHAnsi"/>
          <w:b w:val="0"/>
          <w:bCs w:val="0"/>
          <w:color w:val="000000" w:themeColor="text1"/>
          <w:sz w:val="22"/>
          <w:szCs w:val="22"/>
          <w14:textFill>
            <w14:solidFill>
              <w14:schemeClr w14:val="tx1"/>
            </w14:solidFill>
          </w14:textFill>
        </w:rPr>
      </w:pPr>
      <w:bookmarkStart w:id="8" w:name="_Toc18606"/>
      <w:r>
        <w:rPr>
          <w:rFonts w:asciiTheme="minorHAnsi" w:hAnsiTheme="minorHAnsi" w:cstheme="minorHAnsi"/>
          <w:b w:val="0"/>
          <w:bCs w:val="0"/>
          <w:color w:val="000000" w:themeColor="text1"/>
          <w:sz w:val="22"/>
          <w:szCs w:val="22"/>
          <w14:textFill>
            <w14:solidFill>
              <w14:schemeClr w14:val="tx1"/>
            </w14:solidFill>
          </w14:textFill>
        </w:rPr>
        <w:t>Basic UDI-DI</w:t>
      </w:r>
      <w:bookmarkEnd w:id="8"/>
    </w:p>
    <w:tbl>
      <w:tblPr>
        <w:tblStyle w:val="26"/>
        <w:tblW w:w="10343" w:type="dxa"/>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ayout w:type="autofit"/>
        <w:tblCellMar>
          <w:top w:w="0" w:type="dxa"/>
          <w:left w:w="108" w:type="dxa"/>
          <w:bottom w:w="0" w:type="dxa"/>
          <w:right w:w="108" w:type="dxa"/>
        </w:tblCellMar>
      </w:tblPr>
      <w:tblGrid>
        <w:gridCol w:w="2122"/>
        <w:gridCol w:w="5244"/>
        <w:gridCol w:w="2977"/>
      </w:tblGrid>
      <w:tr w14:paraId="7F8390DE">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Ex>
        <w:trPr>
          <w:trHeight w:val="416" w:hRule="atLeast"/>
        </w:trPr>
        <w:tc>
          <w:tcPr>
            <w:tcW w:w="2122" w:type="dxa"/>
            <w:vAlign w:val="center"/>
          </w:tcPr>
          <w:p w14:paraId="26D61A03">
            <w:pPr>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Basic UDI-DI</w:t>
            </w:r>
          </w:p>
        </w:tc>
        <w:tc>
          <w:tcPr>
            <w:tcW w:w="5244" w:type="dxa"/>
          </w:tcPr>
          <w:p w14:paraId="50337639">
            <w:pPr>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 xml:space="preserve">Adaga LifeChit Chitosan Based Haemostatic Granules </w:t>
            </w:r>
          </w:p>
        </w:tc>
        <w:tc>
          <w:tcPr>
            <w:tcW w:w="2977" w:type="dxa"/>
            <w:vAlign w:val="center"/>
          </w:tcPr>
          <w:p w14:paraId="58DB6705">
            <w:pPr>
              <w:jc w:val="both"/>
              <w:rPr>
                <w:rFonts w:asciiTheme="minorHAnsi" w:hAnsiTheme="minorHAnsi" w:cstheme="minorHAnsi"/>
                <w:color w:val="000000" w:themeColor="text1"/>
                <w:sz w:val="22"/>
                <w:szCs w:val="22"/>
                <w14:textFill>
                  <w14:solidFill>
                    <w14:schemeClr w14:val="tx1"/>
                  </w14:solidFill>
                </w14:textFill>
              </w:rPr>
            </w:pPr>
            <w:r>
              <w:rPr>
                <w:rFonts w:asciiTheme="minorHAnsi" w:hAnsiTheme="minorHAnsi" w:cstheme="minorHAnsi"/>
                <w:color w:val="000000" w:themeColor="text1"/>
                <w:sz w:val="22"/>
                <w:szCs w:val="22"/>
                <w14:textFill>
                  <w14:solidFill>
                    <w14:schemeClr w14:val="tx1"/>
                  </w14:solidFill>
                </w14:textFill>
              </w:rPr>
              <w:t>868196749AZ0000MZ</w:t>
            </w:r>
          </w:p>
        </w:tc>
      </w:tr>
    </w:tbl>
    <w:p w14:paraId="3B274693">
      <w:pPr>
        <w:pStyle w:val="3"/>
        <w:ind w:left="0"/>
        <w:jc w:val="both"/>
        <w:rPr>
          <w:rFonts w:asciiTheme="minorHAnsi" w:hAnsiTheme="minorHAnsi" w:cstheme="minorHAnsi"/>
          <w:color w:val="000000" w:themeColor="text1"/>
          <w:sz w:val="22"/>
          <w:szCs w:val="22"/>
          <w14:textFill>
            <w14:solidFill>
              <w14:schemeClr w14:val="tx1"/>
            </w14:solidFill>
          </w14:textFill>
        </w:rPr>
      </w:pPr>
    </w:p>
    <w:p w14:paraId="40493E3C">
      <w:pPr>
        <w:pStyle w:val="2"/>
        <w:numPr>
          <w:ilvl w:val="1"/>
          <w:numId w:val="4"/>
        </w:numPr>
        <w:spacing w:before="240" w:line="276"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9" w:name="_Toc19889"/>
      <w:r>
        <w:rPr>
          <w:rFonts w:asciiTheme="minorHAnsi" w:hAnsiTheme="minorHAnsi" w:cstheme="minorHAnsi"/>
          <w:b/>
          <w:bCs/>
          <w:color w:val="000000" w:themeColor="text1"/>
          <w:sz w:val="22"/>
          <w:szCs w:val="22"/>
          <w14:textFill>
            <w14:solidFill>
              <w14:schemeClr w14:val="tx1"/>
            </w14:solidFill>
          </w14:textFill>
        </w:rPr>
        <w:t>Year when the first certificate (CE) was issued covering the device</w:t>
      </w:r>
      <w:bookmarkEnd w:id="9"/>
      <w:r>
        <w:rPr>
          <w:rFonts w:asciiTheme="minorHAnsi" w:hAnsiTheme="minorHAnsi" w:cstheme="minorHAnsi"/>
          <w:b/>
          <w:bCs/>
          <w:color w:val="000000" w:themeColor="text1"/>
          <w:sz w:val="22"/>
          <w:szCs w:val="22"/>
          <w14:textFill>
            <w14:solidFill>
              <w14:schemeClr w14:val="tx1"/>
            </w14:solidFill>
          </w14:textFill>
        </w:rPr>
        <w:t xml:space="preserve"> </w:t>
      </w:r>
    </w:p>
    <w:p w14:paraId="6F2C0942">
      <w:pPr>
        <w:spacing w:after="240"/>
        <w:jc w:val="both"/>
        <w:rPr>
          <w:rFonts w:eastAsia="Calibri" w:asciiTheme="minorHAnsi" w:hAnsiTheme="minorHAnsi" w:cstheme="minorHAnsi"/>
          <w:color w:val="000000" w:themeColor="text1"/>
          <w:sz w:val="22"/>
          <w:szCs w:val="22"/>
          <w14:textFill>
            <w14:solidFill>
              <w14:schemeClr w14:val="tx1"/>
            </w14:solidFill>
          </w14:textFill>
        </w:rPr>
      </w:pPr>
      <w:r>
        <w:rPr>
          <w:rFonts w:eastAsia="Calibri" w:asciiTheme="minorHAnsi" w:hAnsiTheme="minorHAnsi" w:cstheme="minorHAnsi"/>
          <w:color w:val="000000" w:themeColor="text1"/>
          <w:sz w:val="22"/>
          <w:szCs w:val="22"/>
          <w14:textFill>
            <w14:solidFill>
              <w14:schemeClr w14:val="tx1"/>
            </w14:solidFill>
          </w14:textFill>
        </w:rPr>
        <w:t>The product will be certified for the first time within the scope of (EU) 2017/745; the initially certification process is continuing.</w:t>
      </w:r>
    </w:p>
    <w:p w14:paraId="29F384B3">
      <w:pPr>
        <w:spacing w:after="240"/>
        <w:jc w:val="both"/>
        <w:rPr>
          <w:rFonts w:eastAsia="Calibri" w:asciiTheme="minorHAnsi" w:hAnsiTheme="minorHAnsi" w:cstheme="minorHAnsi"/>
          <w:color w:val="000000" w:themeColor="text1"/>
          <w:sz w:val="22"/>
          <w:szCs w:val="22"/>
          <w14:textFill>
            <w14:solidFill>
              <w14:schemeClr w14:val="tx1"/>
            </w14:solidFill>
          </w14:textFill>
        </w:rPr>
      </w:pPr>
    </w:p>
    <w:p w14:paraId="380397F6">
      <w:pPr>
        <w:spacing w:after="240"/>
        <w:jc w:val="both"/>
        <w:rPr>
          <w:rFonts w:eastAsia="Calibri" w:asciiTheme="minorHAnsi" w:hAnsiTheme="minorHAnsi" w:cstheme="minorHAnsi"/>
          <w:color w:val="000000" w:themeColor="text1"/>
          <w:sz w:val="22"/>
          <w:szCs w:val="22"/>
          <w14:textFill>
            <w14:solidFill>
              <w14:schemeClr w14:val="tx1"/>
            </w14:solidFill>
          </w14:textFill>
        </w:rPr>
      </w:pPr>
    </w:p>
    <w:p w14:paraId="590ABF51">
      <w:pPr>
        <w:spacing w:after="240"/>
        <w:jc w:val="both"/>
        <w:rPr>
          <w:rFonts w:eastAsia="Calibri" w:asciiTheme="minorHAnsi" w:hAnsiTheme="minorHAnsi" w:cstheme="minorHAnsi"/>
          <w:color w:val="000000" w:themeColor="text1"/>
          <w:sz w:val="22"/>
          <w:szCs w:val="22"/>
          <w14:textFill>
            <w14:solidFill>
              <w14:schemeClr w14:val="tx1"/>
            </w14:solidFill>
          </w14:textFill>
        </w:rPr>
      </w:pPr>
    </w:p>
    <w:p w14:paraId="3956C3E1">
      <w:pPr>
        <w:spacing w:after="240"/>
        <w:jc w:val="both"/>
        <w:rPr>
          <w:rFonts w:eastAsia="Calibri" w:asciiTheme="minorHAnsi" w:hAnsiTheme="minorHAnsi" w:cstheme="minorHAnsi"/>
          <w:color w:val="000000" w:themeColor="text1"/>
          <w:sz w:val="22"/>
          <w:szCs w:val="22"/>
          <w14:textFill>
            <w14:solidFill>
              <w14:schemeClr w14:val="tx1"/>
            </w14:solidFill>
          </w14:textFill>
        </w:rPr>
      </w:pPr>
    </w:p>
    <w:p w14:paraId="76D0D222">
      <w:pPr>
        <w:spacing w:after="240"/>
        <w:jc w:val="both"/>
        <w:rPr>
          <w:rFonts w:eastAsia="Calibri" w:asciiTheme="minorHAnsi" w:hAnsiTheme="minorHAnsi" w:cstheme="minorHAnsi"/>
          <w:color w:val="000000" w:themeColor="text1"/>
          <w:sz w:val="22"/>
          <w:szCs w:val="22"/>
          <w14:textFill>
            <w14:solidFill>
              <w14:schemeClr w14:val="tx1"/>
            </w14:solidFill>
          </w14:textFill>
        </w:rPr>
      </w:pPr>
    </w:p>
    <w:p w14:paraId="2455903F">
      <w:pPr>
        <w:pStyle w:val="3"/>
        <w:ind w:left="0"/>
        <w:jc w:val="both"/>
        <w:rPr>
          <w:rFonts w:asciiTheme="minorHAnsi" w:hAnsiTheme="minorHAnsi" w:cstheme="minorHAnsi"/>
          <w:color w:val="000000" w:themeColor="text1"/>
          <w:sz w:val="22"/>
          <w:szCs w:val="22"/>
          <w14:textFill>
            <w14:solidFill>
              <w14:schemeClr w14:val="tx1"/>
            </w14:solidFill>
          </w14:textFill>
        </w:rPr>
      </w:pPr>
    </w:p>
    <w:p w14:paraId="552C7E7E">
      <w:pPr>
        <w:pStyle w:val="3"/>
        <w:ind w:left="0"/>
        <w:jc w:val="both"/>
        <w:rPr>
          <w:rFonts w:asciiTheme="minorHAnsi" w:hAnsiTheme="minorHAnsi" w:cstheme="minorHAnsi"/>
          <w:color w:val="000000" w:themeColor="text1"/>
          <w:sz w:val="22"/>
          <w:szCs w:val="22"/>
          <w14:textFill>
            <w14:solidFill>
              <w14:schemeClr w14:val="tx1"/>
            </w14:solidFill>
          </w14:textFill>
        </w:rPr>
      </w:pPr>
    </w:p>
    <w:p w14:paraId="3CCB9ECC">
      <w:pPr>
        <w:pStyle w:val="3"/>
        <w:ind w:left="0"/>
        <w:jc w:val="both"/>
        <w:rPr>
          <w:rFonts w:asciiTheme="minorHAnsi" w:hAnsiTheme="minorHAnsi" w:cstheme="minorHAnsi"/>
          <w:color w:val="000000" w:themeColor="text1"/>
          <w:sz w:val="22"/>
          <w:szCs w:val="22"/>
          <w14:textFill>
            <w14:solidFill>
              <w14:schemeClr w14:val="tx1"/>
            </w14:solidFill>
          </w14:textFill>
        </w:rPr>
      </w:pPr>
    </w:p>
    <w:p w14:paraId="499FB232">
      <w:pPr>
        <w:pStyle w:val="2"/>
        <w:numPr>
          <w:ilvl w:val="0"/>
          <w:numId w:val="4"/>
        </w:numPr>
        <w:spacing w:before="100" w:beforeAutospacing="1" w:line="240" w:lineRule="auto"/>
        <w:ind w:left="0" w:firstLine="0"/>
        <w:rPr>
          <w:rFonts w:asciiTheme="minorHAnsi" w:hAnsiTheme="minorHAnsi" w:cstheme="minorHAnsi"/>
          <w:b w:val="0"/>
          <w:bCs w:val="0"/>
          <w:color w:val="000000" w:themeColor="text1"/>
          <w:sz w:val="22"/>
          <w:szCs w:val="22"/>
          <w14:textFill>
            <w14:solidFill>
              <w14:schemeClr w14:val="tx1"/>
            </w14:solidFill>
          </w14:textFill>
        </w:rPr>
      </w:pPr>
      <w:bookmarkStart w:id="10" w:name="_Toc1841"/>
      <w:r>
        <w:rPr>
          <w:rFonts w:asciiTheme="minorHAnsi" w:hAnsiTheme="minorHAnsi" w:cstheme="minorHAnsi"/>
          <w:b w:val="0"/>
          <w:bCs w:val="0"/>
          <w:color w:val="000000" w:themeColor="text1"/>
          <w:sz w:val="22"/>
          <w:szCs w:val="22"/>
          <w14:textFill>
            <w14:solidFill>
              <w14:schemeClr w14:val="tx1"/>
            </w14:solidFill>
          </w14:textFill>
        </w:rPr>
        <w:t>Intended purpose of the device</w:t>
      </w:r>
      <w:bookmarkEnd w:id="10"/>
    </w:p>
    <w:p w14:paraId="4A647A37">
      <w:pPr>
        <w:pStyle w:val="2"/>
        <w:numPr>
          <w:ilvl w:val="1"/>
          <w:numId w:val="4"/>
        </w:numPr>
        <w:spacing w:before="100" w:beforeAutospacing="1" w:line="240" w:lineRule="auto"/>
        <w:ind w:left="709" w:hanging="709"/>
        <w:rPr>
          <w:rFonts w:eastAsia="Calibri" w:asciiTheme="minorHAnsi" w:hAnsiTheme="minorHAnsi" w:cstheme="minorHAnsi"/>
          <w:sz w:val="22"/>
          <w:szCs w:val="22"/>
        </w:rPr>
      </w:pPr>
      <w:bookmarkStart w:id="11" w:name="_Toc2442"/>
      <w:r>
        <w:rPr>
          <w:rFonts w:asciiTheme="minorHAnsi" w:hAnsiTheme="minorHAnsi" w:cstheme="minorHAnsi"/>
          <w:b w:val="0"/>
          <w:bCs w:val="0"/>
          <w:color w:val="000000" w:themeColor="text1"/>
          <w:sz w:val="22"/>
          <w:szCs w:val="22"/>
          <w14:textFill>
            <w14:solidFill>
              <w14:schemeClr w14:val="tx1"/>
            </w14:solidFill>
          </w14:textFill>
        </w:rPr>
        <w:t>What is the device used for and who is it for?</w:t>
      </w:r>
      <w:bookmarkEnd w:id="11"/>
      <w:r>
        <w:rPr>
          <w:rFonts w:asciiTheme="minorHAnsi" w:hAnsiTheme="minorHAnsi" w:cstheme="minorHAnsi"/>
          <w:b w:val="0"/>
          <w:bCs w:val="0"/>
          <w:color w:val="000000" w:themeColor="text1"/>
          <w:sz w:val="22"/>
          <w:szCs w:val="22"/>
          <w14:textFill>
            <w14:solidFill>
              <w14:schemeClr w14:val="tx1"/>
            </w14:solidFill>
          </w14:textFill>
        </w:rPr>
        <w:t xml:space="preserve"> </w:t>
      </w:r>
    </w:p>
    <w:p w14:paraId="7B19D6DA">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Adaga LifeChit is a special powder (granules) used to quickly control and stop bleeding on the outside of the body. It is intended to be used for:</w:t>
      </w:r>
    </w:p>
    <w:p w14:paraId="53102507">
      <w:pPr>
        <w:pStyle w:val="3"/>
        <w:numPr>
          <w:ilvl w:val="0"/>
          <w:numId w:val="3"/>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Emergency first-Aid: To temporarily stop severe, life-threatening bleeding caused by accidents, such as traffic injuries, falls, stab wounds, or severe cuts, before reaching a hospital.</w:t>
      </w:r>
    </w:p>
    <w:p w14:paraId="37AE0D9E">
      <w:pPr>
        <w:pStyle w:val="3"/>
        <w:numPr>
          <w:ilvl w:val="0"/>
          <w:numId w:val="3"/>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Dental Procedures: To stop bleeding in the mouth during minor oral surgeries, such as tooth extractions or gum surgery.</w:t>
      </w:r>
    </w:p>
    <w:p w14:paraId="0CB4CDC8">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It is intended for use on adult and pediatric patients who are experiencing severe bleeding.</w:t>
      </w:r>
    </w:p>
    <w:p w14:paraId="11F0925D">
      <w:pPr>
        <w:pStyle w:val="2"/>
        <w:numPr>
          <w:ilvl w:val="1"/>
          <w:numId w:val="4"/>
        </w:numPr>
        <w:spacing w:before="100" w:beforeAutospacing="1" w:line="240" w:lineRule="auto"/>
        <w:ind w:left="709" w:hanging="709"/>
        <w:rPr>
          <w:rFonts w:asciiTheme="minorHAnsi" w:hAnsiTheme="minorHAnsi" w:cstheme="minorHAnsi"/>
          <w:b w:val="0"/>
          <w:bCs w:val="0"/>
          <w:color w:val="000000" w:themeColor="text1"/>
          <w:sz w:val="22"/>
          <w:szCs w:val="22"/>
          <w14:textFill>
            <w14:solidFill>
              <w14:schemeClr w14:val="tx1"/>
            </w14:solidFill>
          </w14:textFill>
        </w:rPr>
      </w:pPr>
      <w:bookmarkStart w:id="12" w:name="_Toc7329"/>
      <w:r>
        <w:rPr>
          <w:rFonts w:asciiTheme="minorHAnsi" w:hAnsiTheme="minorHAnsi" w:cstheme="minorHAnsi"/>
          <w:b w:val="0"/>
          <w:bCs w:val="0"/>
          <w:color w:val="000000" w:themeColor="text1"/>
          <w:sz w:val="22"/>
          <w:szCs w:val="22"/>
          <w14:textFill>
            <w14:solidFill>
              <w14:schemeClr w14:val="tx1"/>
            </w14:solidFill>
          </w14:textFill>
        </w:rPr>
        <w:t>When should the device NOT be used? (Contraindications)</w:t>
      </w:r>
      <w:bookmarkEnd w:id="12"/>
    </w:p>
    <w:p w14:paraId="5ED2497D">
      <w:pPr>
        <w:pStyle w:val="3"/>
        <w:numPr>
          <w:ilvl w:val="0"/>
          <w:numId w:val="5"/>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It must not be used during internal surgeries (except for dental/oral surgery in the mouth).</w:t>
      </w:r>
    </w:p>
    <w:p w14:paraId="7748C129">
      <w:pPr>
        <w:pStyle w:val="3"/>
        <w:numPr>
          <w:ilvl w:val="0"/>
          <w:numId w:val="5"/>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It must not be put into the eyes.</w:t>
      </w:r>
    </w:p>
    <w:p w14:paraId="78CDCCE6">
      <w:pPr>
        <w:pStyle w:val="3"/>
        <w:numPr>
          <w:ilvl w:val="0"/>
          <w:numId w:val="5"/>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It must not be used on wounds where you cannot apply direct, firm pressure with your hand</w:t>
      </w:r>
    </w:p>
    <w:p w14:paraId="30BAD262">
      <w:pPr>
        <w:spacing w:before="100" w:beforeAutospacing="1" w:after="100" w:afterAutospacing="1"/>
        <w:jc w:val="both"/>
        <w:rPr>
          <w:rFonts w:eastAsia="Calibri" w:asciiTheme="minorHAnsi" w:hAnsiTheme="minorHAnsi" w:cstheme="minorHAnsi"/>
          <w:sz w:val="22"/>
          <w:szCs w:val="22"/>
        </w:rPr>
      </w:pPr>
    </w:p>
    <w:p w14:paraId="28E42927">
      <w:pPr>
        <w:spacing w:before="100" w:beforeAutospacing="1" w:after="100" w:afterAutospacing="1"/>
        <w:jc w:val="both"/>
        <w:rPr>
          <w:rFonts w:asciiTheme="minorHAnsi" w:hAnsiTheme="minorHAnsi" w:cstheme="minorHAnsi"/>
          <w:sz w:val="22"/>
          <w:szCs w:val="22"/>
        </w:rPr>
      </w:pPr>
    </w:p>
    <w:p w14:paraId="33CABB4F">
      <w:pPr>
        <w:spacing w:before="100" w:beforeAutospacing="1" w:after="100" w:afterAutospacing="1"/>
        <w:jc w:val="both"/>
        <w:rPr>
          <w:rFonts w:asciiTheme="minorHAnsi" w:hAnsiTheme="minorHAnsi" w:cstheme="minorHAnsi"/>
          <w:sz w:val="22"/>
          <w:szCs w:val="22"/>
        </w:rPr>
      </w:pPr>
    </w:p>
    <w:p w14:paraId="761F543D">
      <w:pPr>
        <w:spacing w:before="100" w:beforeAutospacing="1" w:after="100" w:afterAutospacing="1"/>
        <w:jc w:val="both"/>
        <w:rPr>
          <w:rFonts w:asciiTheme="minorHAnsi" w:hAnsiTheme="minorHAnsi" w:cstheme="minorHAnsi"/>
          <w:sz w:val="22"/>
          <w:szCs w:val="22"/>
        </w:rPr>
      </w:pPr>
    </w:p>
    <w:p w14:paraId="2B0DBDAF">
      <w:pPr>
        <w:spacing w:before="100" w:beforeAutospacing="1" w:after="100" w:afterAutospacing="1"/>
        <w:jc w:val="both"/>
        <w:rPr>
          <w:rFonts w:asciiTheme="minorHAnsi" w:hAnsiTheme="minorHAnsi" w:cstheme="minorHAnsi"/>
          <w:sz w:val="22"/>
          <w:szCs w:val="22"/>
        </w:rPr>
      </w:pPr>
    </w:p>
    <w:p w14:paraId="6A7CC0A7">
      <w:pPr>
        <w:spacing w:before="100" w:beforeAutospacing="1" w:after="100" w:afterAutospacing="1"/>
        <w:jc w:val="both"/>
        <w:rPr>
          <w:rFonts w:asciiTheme="minorHAnsi" w:hAnsiTheme="minorHAnsi" w:cstheme="minorHAnsi"/>
          <w:sz w:val="22"/>
          <w:szCs w:val="22"/>
        </w:rPr>
      </w:pPr>
    </w:p>
    <w:p w14:paraId="6D487392">
      <w:pPr>
        <w:jc w:val="both"/>
        <w:rPr>
          <w:rFonts w:asciiTheme="minorHAnsi" w:hAnsiTheme="minorHAnsi" w:cstheme="minorHAnsi"/>
          <w:sz w:val="22"/>
          <w:szCs w:val="22"/>
        </w:rPr>
      </w:pPr>
    </w:p>
    <w:p w14:paraId="08B33E40">
      <w:pPr>
        <w:jc w:val="both"/>
        <w:rPr>
          <w:rFonts w:asciiTheme="minorHAnsi" w:hAnsiTheme="minorHAnsi" w:cstheme="minorHAnsi"/>
          <w:sz w:val="22"/>
          <w:szCs w:val="22"/>
        </w:rPr>
      </w:pPr>
    </w:p>
    <w:p w14:paraId="7EE4D875">
      <w:pPr>
        <w:jc w:val="both"/>
        <w:rPr>
          <w:rFonts w:asciiTheme="minorHAnsi" w:hAnsiTheme="minorHAnsi" w:cstheme="minorHAnsi"/>
          <w:sz w:val="22"/>
          <w:szCs w:val="22"/>
        </w:rPr>
      </w:pPr>
    </w:p>
    <w:p w14:paraId="32F37A17">
      <w:pPr>
        <w:jc w:val="both"/>
        <w:rPr>
          <w:rFonts w:asciiTheme="minorHAnsi" w:hAnsiTheme="minorHAnsi" w:cstheme="minorHAnsi"/>
          <w:sz w:val="22"/>
          <w:szCs w:val="22"/>
        </w:rPr>
      </w:pPr>
    </w:p>
    <w:p w14:paraId="68729EFC">
      <w:pPr>
        <w:jc w:val="both"/>
        <w:rPr>
          <w:rFonts w:asciiTheme="minorHAnsi" w:hAnsiTheme="minorHAnsi" w:cstheme="minorHAnsi"/>
          <w:sz w:val="22"/>
          <w:szCs w:val="22"/>
        </w:rPr>
      </w:pPr>
    </w:p>
    <w:p w14:paraId="2144C429">
      <w:pPr>
        <w:jc w:val="both"/>
        <w:rPr>
          <w:rFonts w:asciiTheme="minorHAnsi" w:hAnsiTheme="minorHAnsi" w:cstheme="minorHAnsi"/>
          <w:sz w:val="22"/>
          <w:szCs w:val="22"/>
        </w:rPr>
      </w:pPr>
    </w:p>
    <w:p w14:paraId="11B08497">
      <w:pPr>
        <w:jc w:val="both"/>
        <w:rPr>
          <w:rFonts w:asciiTheme="minorHAnsi" w:hAnsiTheme="minorHAnsi" w:cstheme="minorHAnsi"/>
          <w:sz w:val="22"/>
          <w:szCs w:val="22"/>
        </w:rPr>
      </w:pPr>
    </w:p>
    <w:p w14:paraId="78FC4F56">
      <w:pPr>
        <w:jc w:val="both"/>
        <w:rPr>
          <w:rFonts w:asciiTheme="minorHAnsi" w:hAnsiTheme="minorHAnsi" w:cstheme="minorHAnsi"/>
          <w:sz w:val="22"/>
          <w:szCs w:val="22"/>
        </w:rPr>
      </w:pPr>
    </w:p>
    <w:p w14:paraId="5792DD7C">
      <w:pPr>
        <w:jc w:val="both"/>
        <w:rPr>
          <w:rFonts w:asciiTheme="minorHAnsi" w:hAnsiTheme="minorHAnsi" w:cstheme="minorHAnsi"/>
          <w:sz w:val="22"/>
          <w:szCs w:val="22"/>
        </w:rPr>
      </w:pPr>
    </w:p>
    <w:p w14:paraId="452ED10B">
      <w:pPr>
        <w:jc w:val="both"/>
        <w:rPr>
          <w:rFonts w:asciiTheme="minorHAnsi" w:hAnsiTheme="minorHAnsi" w:cstheme="minorHAnsi"/>
          <w:sz w:val="22"/>
          <w:szCs w:val="22"/>
        </w:rPr>
      </w:pPr>
    </w:p>
    <w:p w14:paraId="310B24C0">
      <w:pPr>
        <w:jc w:val="both"/>
        <w:rPr>
          <w:rFonts w:asciiTheme="minorHAnsi" w:hAnsiTheme="minorHAnsi" w:cstheme="minorHAnsi"/>
          <w:sz w:val="22"/>
          <w:szCs w:val="22"/>
        </w:rPr>
      </w:pPr>
    </w:p>
    <w:p w14:paraId="3CCC007E">
      <w:pPr>
        <w:jc w:val="both"/>
        <w:rPr>
          <w:rFonts w:asciiTheme="minorHAnsi" w:hAnsiTheme="minorHAnsi" w:cstheme="minorHAnsi"/>
          <w:sz w:val="22"/>
          <w:szCs w:val="22"/>
        </w:rPr>
      </w:pPr>
    </w:p>
    <w:p w14:paraId="4275A314">
      <w:pPr>
        <w:jc w:val="both"/>
        <w:rPr>
          <w:rFonts w:asciiTheme="minorHAnsi" w:hAnsiTheme="minorHAnsi" w:cstheme="minorHAnsi"/>
          <w:sz w:val="22"/>
          <w:szCs w:val="22"/>
        </w:rPr>
      </w:pPr>
    </w:p>
    <w:p w14:paraId="2D5BF88C">
      <w:pPr>
        <w:jc w:val="both"/>
        <w:rPr>
          <w:rFonts w:asciiTheme="minorHAnsi" w:hAnsiTheme="minorHAnsi" w:cstheme="minorHAnsi"/>
          <w:sz w:val="22"/>
          <w:szCs w:val="22"/>
        </w:rPr>
      </w:pPr>
    </w:p>
    <w:p w14:paraId="00033EAD">
      <w:pPr>
        <w:pStyle w:val="2"/>
        <w:numPr>
          <w:ilvl w:val="0"/>
          <w:numId w:val="4"/>
        </w:numPr>
        <w:spacing w:before="240" w:line="276" w:lineRule="auto"/>
        <w:ind w:left="0" w:firstLine="0"/>
        <w:rPr>
          <w:rFonts w:asciiTheme="minorHAnsi" w:hAnsiTheme="minorHAnsi" w:cstheme="minorHAnsi"/>
          <w:b/>
          <w:bCs/>
          <w:color w:val="000000" w:themeColor="text1"/>
          <w:sz w:val="22"/>
          <w:szCs w:val="22"/>
          <w14:textFill>
            <w14:solidFill>
              <w14:schemeClr w14:val="tx1"/>
            </w14:solidFill>
          </w14:textFill>
        </w:rPr>
      </w:pPr>
      <w:bookmarkStart w:id="13" w:name="_Toc24807"/>
      <w:r>
        <w:rPr>
          <w:rFonts w:asciiTheme="minorHAnsi" w:hAnsiTheme="minorHAnsi" w:cstheme="minorHAnsi"/>
          <w:b/>
          <w:bCs/>
          <w:color w:val="000000" w:themeColor="text1"/>
          <w:sz w:val="22"/>
          <w:szCs w:val="22"/>
          <w14:textFill>
            <w14:solidFill>
              <w14:schemeClr w14:val="tx1"/>
            </w14:solidFill>
          </w14:textFill>
        </w:rPr>
        <w:t>Device description</w:t>
      </w:r>
      <w:bookmarkEnd w:id="13"/>
      <w:r>
        <w:rPr>
          <w:rFonts w:asciiTheme="minorHAnsi" w:hAnsiTheme="minorHAnsi" w:cstheme="minorHAnsi"/>
          <w:b/>
          <w:bCs/>
          <w:color w:val="000000" w:themeColor="text1"/>
          <w:sz w:val="22"/>
          <w:szCs w:val="22"/>
          <w14:textFill>
            <w14:solidFill>
              <w14:schemeClr w14:val="tx1"/>
            </w14:solidFill>
          </w14:textFill>
        </w:rPr>
        <w:t xml:space="preserve"> </w:t>
      </w:r>
    </w:p>
    <w:p w14:paraId="04FF2214">
      <w:pPr>
        <w:pStyle w:val="2"/>
        <w:numPr>
          <w:ilvl w:val="1"/>
          <w:numId w:val="4"/>
        </w:numPr>
        <w:spacing w:before="240" w:line="276"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14" w:name="_Toc30632"/>
      <w:r>
        <w:rPr>
          <w:rFonts w:asciiTheme="minorHAnsi" w:hAnsiTheme="minorHAnsi" w:cstheme="minorHAnsi"/>
          <w:b/>
          <w:bCs/>
          <w:color w:val="000000" w:themeColor="text1"/>
          <w:sz w:val="22"/>
          <w:szCs w:val="22"/>
          <w14:textFill>
            <w14:solidFill>
              <w14:schemeClr w14:val="tx1"/>
            </w14:solidFill>
          </w14:textFill>
        </w:rPr>
        <w:t>What is the device and what is it made of?</w:t>
      </w:r>
      <w:bookmarkEnd w:id="14"/>
      <w:r>
        <w:rPr>
          <w:rFonts w:asciiTheme="minorHAnsi" w:hAnsiTheme="minorHAnsi" w:cstheme="minorHAnsi"/>
          <w:b/>
          <w:bCs/>
          <w:color w:val="000000" w:themeColor="text1"/>
          <w:sz w:val="22"/>
          <w:szCs w:val="22"/>
          <w14:textFill>
            <w14:solidFill>
              <w14:schemeClr w14:val="tx1"/>
            </w14:solidFill>
          </w14:textFill>
        </w:rPr>
        <w:t xml:space="preserve"> </w:t>
      </w:r>
    </w:p>
    <w:p w14:paraId="3E1BB2E2">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Adaga LifeChit is a sterile powder (granules) that is poured directly onto a bleeding wound. The main ingredient in the device is chitosan, which is a natural, highly purified substance extracted from the shells of shrimp.</w:t>
      </w:r>
    </w:p>
    <w:p w14:paraId="09610912">
      <w:pPr>
        <w:pStyle w:val="2"/>
        <w:numPr>
          <w:ilvl w:val="1"/>
          <w:numId w:val="4"/>
        </w:numPr>
        <w:spacing w:before="240" w:line="276"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15" w:name="_Toc13336"/>
      <w:r>
        <w:rPr>
          <w:rFonts w:asciiTheme="minorHAnsi" w:hAnsiTheme="minorHAnsi" w:cstheme="minorHAnsi"/>
          <w:b/>
          <w:bCs/>
          <w:color w:val="000000" w:themeColor="text1"/>
          <w:sz w:val="22"/>
          <w:szCs w:val="22"/>
          <w14:textFill>
            <w14:solidFill>
              <w14:schemeClr w14:val="tx1"/>
            </w14:solidFill>
          </w14:textFill>
        </w:rPr>
        <w:t>How does it work to stop bleeding?</w:t>
      </w:r>
      <w:bookmarkEnd w:id="15"/>
      <w:r>
        <w:rPr>
          <w:rFonts w:asciiTheme="minorHAnsi" w:hAnsiTheme="minorHAnsi" w:cstheme="minorHAnsi"/>
          <w:b/>
          <w:bCs/>
          <w:color w:val="000000" w:themeColor="text1"/>
          <w:sz w:val="22"/>
          <w:szCs w:val="22"/>
          <w14:textFill>
            <w14:solidFill>
              <w14:schemeClr w14:val="tx1"/>
            </w14:solidFill>
          </w14:textFill>
        </w:rPr>
        <w:t xml:space="preserve"> </w:t>
      </w:r>
    </w:p>
    <w:p w14:paraId="0FE42711">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When the granules are poured into the wound and you apply firm, direct pressure with your hands, the powder quickly absorbs the blood and fluids. As it mixes with the blood, the chitosan links together with your red blood cells to create a strong, gel-like seal (or plug) that completely covers the bleeding area. This physical plug stops the bleeding very quickly, and works independently of your body's normal blood-clotting process.</w:t>
      </w:r>
    </w:p>
    <w:p w14:paraId="0618170C">
      <w:pPr>
        <w:pStyle w:val="2"/>
        <w:numPr>
          <w:ilvl w:val="1"/>
          <w:numId w:val="4"/>
        </w:numPr>
        <w:spacing w:before="240" w:line="276"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16" w:name="_Toc14942"/>
      <w:r>
        <w:rPr>
          <w:rFonts w:asciiTheme="minorHAnsi" w:hAnsiTheme="minorHAnsi" w:cstheme="minorHAnsi"/>
          <w:b/>
          <w:bCs/>
          <w:color w:val="000000" w:themeColor="text1"/>
          <w:sz w:val="22"/>
          <w:szCs w:val="22"/>
          <w14:textFill>
            <w14:solidFill>
              <w14:schemeClr w14:val="tx1"/>
            </w14:solidFill>
          </w14:textFill>
        </w:rPr>
        <w:t>How is it supplied?</w:t>
      </w:r>
      <w:bookmarkEnd w:id="16"/>
      <w:r>
        <w:rPr>
          <w:rFonts w:asciiTheme="minorHAnsi" w:hAnsiTheme="minorHAnsi" w:cstheme="minorHAnsi"/>
          <w:b/>
          <w:bCs/>
          <w:color w:val="000000" w:themeColor="text1"/>
          <w:sz w:val="22"/>
          <w:szCs w:val="22"/>
          <w14:textFill>
            <w14:solidFill>
              <w14:schemeClr w14:val="tx1"/>
            </w14:solidFill>
          </w14:textFill>
        </w:rPr>
        <w:t xml:space="preserve"> </w:t>
      </w:r>
    </w:p>
    <w:p w14:paraId="0E90A901">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The granules are provided as a single-use product inside a sterile aluminium pouch. To accommodate different sizes of wounds and severities of bleeding, it is available in three different packet sizes: 2 grams, 5 grams, and 15 grams.</w:t>
      </w:r>
    </w:p>
    <w:p w14:paraId="473B260B">
      <w:pPr>
        <w:spacing w:before="100" w:beforeAutospacing="1" w:after="100" w:afterAutospacing="1"/>
        <w:jc w:val="both"/>
        <w:rPr>
          <w:rFonts w:eastAsia="Calibri" w:asciiTheme="minorHAnsi" w:hAnsiTheme="minorHAnsi" w:cstheme="minorHAnsi"/>
          <w:sz w:val="22"/>
          <w:szCs w:val="22"/>
        </w:rPr>
      </w:pPr>
    </w:p>
    <w:p w14:paraId="1251C795">
      <w:pPr>
        <w:spacing w:before="100" w:beforeAutospacing="1" w:after="100" w:afterAutospacing="1"/>
        <w:jc w:val="both"/>
        <w:rPr>
          <w:rFonts w:eastAsia="Calibri" w:asciiTheme="minorHAnsi" w:hAnsiTheme="minorHAnsi" w:cstheme="minorHAnsi"/>
          <w:sz w:val="22"/>
          <w:szCs w:val="22"/>
        </w:rPr>
      </w:pPr>
    </w:p>
    <w:p w14:paraId="53F21E90">
      <w:pPr>
        <w:spacing w:before="100" w:beforeAutospacing="1" w:after="100" w:afterAutospacing="1"/>
        <w:jc w:val="both"/>
        <w:rPr>
          <w:rFonts w:eastAsia="Calibri" w:asciiTheme="minorHAnsi" w:hAnsiTheme="minorHAnsi" w:cstheme="minorHAnsi"/>
          <w:sz w:val="22"/>
          <w:szCs w:val="22"/>
        </w:rPr>
      </w:pPr>
    </w:p>
    <w:p w14:paraId="6E32FFFB">
      <w:pPr>
        <w:spacing w:before="100" w:beforeAutospacing="1" w:after="100" w:afterAutospacing="1"/>
        <w:jc w:val="both"/>
        <w:rPr>
          <w:rFonts w:eastAsia="Calibri" w:asciiTheme="minorHAnsi" w:hAnsiTheme="minorHAnsi" w:cstheme="minorHAnsi"/>
          <w:sz w:val="22"/>
          <w:szCs w:val="22"/>
        </w:rPr>
      </w:pPr>
    </w:p>
    <w:p w14:paraId="7B0DEF2D">
      <w:pPr>
        <w:spacing w:before="100" w:beforeAutospacing="1" w:after="100" w:afterAutospacing="1"/>
        <w:jc w:val="both"/>
        <w:rPr>
          <w:rFonts w:eastAsia="Calibri" w:asciiTheme="minorHAnsi" w:hAnsiTheme="minorHAnsi" w:cstheme="minorHAnsi"/>
          <w:sz w:val="22"/>
          <w:szCs w:val="22"/>
        </w:rPr>
      </w:pPr>
    </w:p>
    <w:p w14:paraId="77D003CF">
      <w:pPr>
        <w:spacing w:before="100" w:beforeAutospacing="1" w:after="100" w:afterAutospacing="1"/>
        <w:jc w:val="both"/>
        <w:rPr>
          <w:rFonts w:eastAsia="Calibri" w:asciiTheme="minorHAnsi" w:hAnsiTheme="minorHAnsi" w:cstheme="minorHAnsi"/>
          <w:sz w:val="22"/>
          <w:szCs w:val="22"/>
        </w:rPr>
      </w:pPr>
    </w:p>
    <w:p w14:paraId="7CCCE6EC">
      <w:pPr>
        <w:spacing w:before="100" w:beforeAutospacing="1" w:after="100" w:afterAutospacing="1"/>
        <w:jc w:val="both"/>
        <w:rPr>
          <w:rFonts w:eastAsia="Calibri" w:asciiTheme="minorHAnsi" w:hAnsiTheme="minorHAnsi" w:cstheme="minorHAnsi"/>
          <w:sz w:val="22"/>
          <w:szCs w:val="22"/>
        </w:rPr>
      </w:pPr>
    </w:p>
    <w:p w14:paraId="2CF18F63">
      <w:pPr>
        <w:spacing w:before="100" w:beforeAutospacing="1" w:after="100" w:afterAutospacing="1"/>
        <w:jc w:val="both"/>
        <w:rPr>
          <w:rFonts w:eastAsia="Calibri" w:asciiTheme="minorHAnsi" w:hAnsiTheme="minorHAnsi" w:cstheme="minorHAnsi"/>
          <w:sz w:val="22"/>
          <w:szCs w:val="22"/>
        </w:rPr>
      </w:pPr>
    </w:p>
    <w:p w14:paraId="0AC3D30C">
      <w:pPr>
        <w:spacing w:before="100" w:beforeAutospacing="1" w:after="100" w:afterAutospacing="1"/>
        <w:jc w:val="both"/>
        <w:rPr>
          <w:rFonts w:eastAsia="Calibri" w:asciiTheme="minorHAnsi" w:hAnsiTheme="minorHAnsi" w:cstheme="minorHAnsi"/>
          <w:sz w:val="22"/>
          <w:szCs w:val="22"/>
        </w:rPr>
      </w:pPr>
    </w:p>
    <w:p w14:paraId="6BBF3DCA">
      <w:pPr>
        <w:spacing w:before="100" w:beforeAutospacing="1" w:after="100" w:afterAutospacing="1"/>
        <w:jc w:val="both"/>
        <w:rPr>
          <w:rFonts w:eastAsia="Calibri" w:asciiTheme="minorHAnsi" w:hAnsiTheme="minorHAnsi" w:cstheme="minorHAnsi"/>
          <w:sz w:val="22"/>
          <w:szCs w:val="22"/>
        </w:rPr>
      </w:pPr>
    </w:p>
    <w:p w14:paraId="2FFD3F94">
      <w:pPr>
        <w:spacing w:before="100" w:beforeAutospacing="1" w:after="100" w:afterAutospacing="1"/>
        <w:jc w:val="both"/>
        <w:rPr>
          <w:rFonts w:eastAsia="Calibri" w:asciiTheme="minorHAnsi" w:hAnsiTheme="minorHAnsi" w:cstheme="minorHAnsi"/>
          <w:sz w:val="22"/>
          <w:szCs w:val="22"/>
        </w:rPr>
      </w:pPr>
    </w:p>
    <w:p w14:paraId="07B4A80A">
      <w:pPr>
        <w:spacing w:before="100" w:beforeAutospacing="1" w:after="100" w:afterAutospacing="1"/>
        <w:jc w:val="both"/>
        <w:rPr>
          <w:rFonts w:eastAsia="Calibri" w:asciiTheme="minorHAnsi" w:hAnsiTheme="minorHAnsi" w:cstheme="minorHAnsi"/>
          <w:sz w:val="22"/>
          <w:szCs w:val="22"/>
        </w:rPr>
      </w:pPr>
    </w:p>
    <w:p w14:paraId="7F9C3845">
      <w:pPr>
        <w:spacing w:before="100" w:beforeAutospacing="1" w:after="100" w:afterAutospacing="1"/>
        <w:jc w:val="both"/>
        <w:rPr>
          <w:rFonts w:eastAsia="Calibri" w:asciiTheme="minorHAnsi" w:hAnsiTheme="minorHAnsi" w:cstheme="minorHAnsi"/>
          <w:sz w:val="22"/>
          <w:szCs w:val="22"/>
        </w:rPr>
      </w:pPr>
    </w:p>
    <w:p w14:paraId="7623EA96">
      <w:pPr>
        <w:pStyle w:val="2"/>
        <w:numPr>
          <w:ilvl w:val="0"/>
          <w:numId w:val="4"/>
        </w:numPr>
        <w:spacing w:before="240" w:line="276"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17" w:name="_Toc31676"/>
      <w:r>
        <w:rPr>
          <w:rFonts w:asciiTheme="minorHAnsi" w:hAnsiTheme="minorHAnsi" w:cstheme="minorHAnsi"/>
          <w:b/>
          <w:bCs/>
          <w:color w:val="000000" w:themeColor="text1"/>
          <w:sz w:val="22"/>
          <w:szCs w:val="22"/>
          <w14:textFill>
            <w14:solidFill>
              <w14:schemeClr w14:val="tx1"/>
            </w14:solidFill>
          </w14:textFill>
        </w:rPr>
        <w:t>Risks and warnings</w:t>
      </w:r>
      <w:bookmarkEnd w:id="17"/>
    </w:p>
    <w:p w14:paraId="372B8B12">
      <w:pPr>
        <w:spacing w:before="100" w:beforeAutospacing="1" w:after="100" w:afterAutospacing="1"/>
        <w:jc w:val="both"/>
        <w:rPr>
          <w:rFonts w:eastAsia="Calibri" w:asciiTheme="minorHAnsi" w:hAnsiTheme="minorHAnsi" w:cstheme="minorHAnsi"/>
          <w:b/>
          <w:bCs/>
          <w:sz w:val="22"/>
          <w:szCs w:val="22"/>
        </w:rPr>
      </w:pPr>
      <w:r>
        <w:rPr>
          <w:rFonts w:eastAsia="Calibri" w:asciiTheme="minorHAnsi" w:hAnsiTheme="minorHAnsi" w:cstheme="minorHAnsi"/>
          <w:sz w:val="22"/>
          <w:szCs w:val="22"/>
        </w:rPr>
        <w:t>Contact your healthcare professional if you believe that you are experiencing side-effects related to the device or its use or if you are concerned about risks. This document is not intended to replace a consultation with your healthcare professional if needed.</w:t>
      </w:r>
    </w:p>
    <w:p w14:paraId="0C1D885D">
      <w:pPr>
        <w:pStyle w:val="2"/>
        <w:numPr>
          <w:ilvl w:val="1"/>
          <w:numId w:val="4"/>
        </w:numPr>
        <w:spacing w:before="240" w:line="276"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18" w:name="_Toc26175"/>
      <w:r>
        <w:rPr>
          <w:rFonts w:asciiTheme="minorHAnsi" w:hAnsiTheme="minorHAnsi" w:cstheme="minorHAnsi"/>
          <w:b/>
          <w:bCs/>
          <w:color w:val="000000" w:themeColor="text1"/>
          <w:sz w:val="22"/>
          <w:szCs w:val="22"/>
          <w14:textFill>
            <w14:solidFill>
              <w14:schemeClr w14:val="tx1"/>
            </w14:solidFill>
          </w14:textFill>
        </w:rPr>
        <w:t>How potential risks have been controlled or managed?</w:t>
      </w:r>
      <w:bookmarkEnd w:id="18"/>
    </w:p>
    <w:p w14:paraId="70BE2F59">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The manufacturer controls risks by carefully purifying the shrimp shells during manufacturing, heavily sterilizing the final product in its packaging to prevent infections, and providing clear instructions to ensure the powder is used correctly. The instructions also strictly guide medical staff to thoroughly wash the powder out of the wound once the bleeding has stopped and before the wound is closed.</w:t>
      </w:r>
    </w:p>
    <w:p w14:paraId="2DF99C3D">
      <w:pPr>
        <w:pStyle w:val="3"/>
        <w:numPr>
          <w:ilvl w:val="0"/>
          <w:numId w:val="6"/>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Remaining risks and undesirable effects Although the device is safe and effective, some side effects and risks may still occur. Based on clinical data, these are rare:</w:t>
      </w:r>
    </w:p>
    <w:p w14:paraId="2CF39E53">
      <w:pPr>
        <w:pStyle w:val="3"/>
        <w:numPr>
          <w:ilvl w:val="0"/>
          <w:numId w:val="6"/>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Allergic reactions: A reaction may occur, especially if you have a known allergy to shellfish (like shrimp or crabs).</w:t>
      </w:r>
    </w:p>
    <w:p w14:paraId="093718FE">
      <w:pPr>
        <w:pStyle w:val="3"/>
        <w:numPr>
          <w:ilvl w:val="0"/>
          <w:numId w:val="6"/>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Wound reactions: You may experience redness, swelling, heat (inflammation), or a localized infection at the wound site.</w:t>
      </w:r>
    </w:p>
    <w:p w14:paraId="025EC11C">
      <w:pPr>
        <w:pStyle w:val="3"/>
        <w:numPr>
          <w:ilvl w:val="0"/>
          <w:numId w:val="6"/>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Foreign body reactions: Small lumps (granulomas) may form under the skin if the powder is not completely washed out of the wound before it heals.</w:t>
      </w:r>
    </w:p>
    <w:p w14:paraId="3E6E8605">
      <w:pPr>
        <w:pStyle w:val="3"/>
        <w:numPr>
          <w:ilvl w:val="0"/>
          <w:numId w:val="6"/>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Rebleeding: The bleeding may start again at the treated site.</w:t>
      </w:r>
    </w:p>
    <w:p w14:paraId="7488E6B1">
      <w:pPr>
        <w:pStyle w:val="3"/>
        <w:numPr>
          <w:ilvl w:val="0"/>
          <w:numId w:val="6"/>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Fluid collection: Blood or fluid may collect under the skin, causing a bump (hematoma or seroma).</w:t>
      </w:r>
    </w:p>
    <w:p w14:paraId="3C75F9B5">
      <w:pPr>
        <w:pStyle w:val="3"/>
        <w:numPr>
          <w:ilvl w:val="0"/>
          <w:numId w:val="6"/>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Blood clots: There is a very rare risk of blood clots forming and moving into the bloodstream.</w:t>
      </w:r>
    </w:p>
    <w:p w14:paraId="3F1387E1">
      <w:pPr>
        <w:pStyle w:val="3"/>
        <w:numPr>
          <w:ilvl w:val="0"/>
          <w:numId w:val="6"/>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Pressure injuries: If a large amount of the powder swells inside a closed space in the body, it could press against nerves or blood vessels.</w:t>
      </w:r>
    </w:p>
    <w:p w14:paraId="1432791D">
      <w:pPr>
        <w:pStyle w:val="2"/>
        <w:numPr>
          <w:ilvl w:val="1"/>
          <w:numId w:val="4"/>
        </w:numPr>
        <w:spacing w:before="240" w:line="276"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19" w:name="_Toc22863"/>
      <w:r>
        <w:rPr>
          <w:rFonts w:asciiTheme="minorHAnsi" w:hAnsiTheme="minorHAnsi" w:cstheme="minorHAnsi"/>
          <w:b/>
          <w:bCs/>
          <w:color w:val="000000" w:themeColor="text1"/>
          <w:sz w:val="22"/>
          <w:szCs w:val="22"/>
          <w14:textFill>
            <w14:solidFill>
              <w14:schemeClr w14:val="tx1"/>
            </w14:solidFill>
          </w14:textFill>
        </w:rPr>
        <w:t>Warnings and precautions</w:t>
      </w:r>
      <w:bookmarkEnd w:id="19"/>
    </w:p>
    <w:p w14:paraId="75E7FC89">
      <w:pPr>
        <w:pStyle w:val="3"/>
        <w:numPr>
          <w:ilvl w:val="0"/>
          <w:numId w:val="7"/>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For external use only: Do not use inside the body during surgeries (except for dental/oral surgeries in the mouth).</w:t>
      </w:r>
    </w:p>
    <w:p w14:paraId="3F766079">
      <w:pPr>
        <w:pStyle w:val="3"/>
        <w:numPr>
          <w:ilvl w:val="0"/>
          <w:numId w:val="7"/>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Eye contact: Do not put the powder in your eyes. If it accidentally gets in your eyes, flush them with water for five minutes.</w:t>
      </w:r>
    </w:p>
    <w:p w14:paraId="5890CFD4">
      <w:pPr>
        <w:pStyle w:val="3"/>
        <w:numPr>
          <w:ilvl w:val="0"/>
          <w:numId w:val="7"/>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Ingestion and inhalation: Do not eat or swallow the powder. If you swallow it, drink plenty of water to avoid discomfort. Avoid breathing in the powder.</w:t>
      </w:r>
    </w:p>
    <w:p w14:paraId="5355A5CB">
      <w:pPr>
        <w:pStyle w:val="3"/>
        <w:numPr>
          <w:ilvl w:val="0"/>
          <w:numId w:val="7"/>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Shellfish allergy: Because the device contains chitosan made from shellfish, it must be used with caution if you are sensitive or allergic to shellfish products.</w:t>
      </w:r>
    </w:p>
    <w:p w14:paraId="4663814B">
      <w:pPr>
        <w:pStyle w:val="3"/>
        <w:numPr>
          <w:ilvl w:val="0"/>
          <w:numId w:val="7"/>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Special populations: The safety of this device has not been fully proven in children, pregnant women, or breastfeeding women. A doctor must decide if the life-saving benefits outweigh the risks before using it on these patients.</w:t>
      </w:r>
    </w:p>
    <w:p w14:paraId="4789B363">
      <w:pPr>
        <w:pStyle w:val="3"/>
        <w:numPr>
          <w:ilvl w:val="0"/>
          <w:numId w:val="7"/>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Do not use if damaged. Inspect the packet carefully. Do not use the powder if the aluminium pouch is damaged or open, as it may no longer be sterile and could cause an infection.</w:t>
      </w:r>
    </w:p>
    <w:p w14:paraId="4E477021">
      <w:pPr>
        <w:pStyle w:val="3"/>
        <w:numPr>
          <w:ilvl w:val="0"/>
          <w:numId w:val="7"/>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lang w:val="en-US"/>
        </w:rPr>
        <w:t>Use the device only as instructed in this IFU.</w:t>
      </w:r>
    </w:p>
    <w:p w14:paraId="2033784C">
      <w:pPr>
        <w:pStyle w:val="3"/>
        <w:numPr>
          <w:ilvl w:val="0"/>
          <w:numId w:val="7"/>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lang w:val="en-US"/>
        </w:rPr>
        <w:t>This device is intended for single use only.</w:t>
      </w:r>
      <w:r>
        <w:rPr>
          <w:rFonts w:hint="default" w:eastAsia="Calibri" w:asciiTheme="minorHAnsi" w:hAnsiTheme="minorHAnsi" w:cstheme="minorHAnsi"/>
          <w:sz w:val="22"/>
          <w:szCs w:val="22"/>
          <w:lang w:val="en-US"/>
        </w:rPr>
        <w:t xml:space="preserve"> </w:t>
      </w:r>
    </w:p>
    <w:p w14:paraId="311BDF0E">
      <w:pPr>
        <w:pStyle w:val="3"/>
        <w:numPr>
          <w:ilvl w:val="0"/>
          <w:numId w:val="7"/>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Do not re-use or attempt to re-sterilize the powder under any circumstances.</w:t>
      </w:r>
    </w:p>
    <w:p w14:paraId="285CD09E">
      <w:pPr>
        <w:pStyle w:val="2"/>
        <w:numPr>
          <w:ilvl w:val="1"/>
          <w:numId w:val="4"/>
        </w:numPr>
        <w:spacing w:before="240" w:line="276" w:lineRule="auto"/>
        <w:ind w:left="709" w:hanging="709"/>
        <w:rPr>
          <w:rFonts w:asciiTheme="minorHAnsi" w:hAnsiTheme="minorHAnsi" w:cstheme="minorHAnsi"/>
          <w:b/>
          <w:bCs/>
          <w:color w:val="000000" w:themeColor="text1"/>
          <w:sz w:val="22"/>
          <w:szCs w:val="22"/>
          <w14:textFill>
            <w14:solidFill>
              <w14:schemeClr w14:val="tx1"/>
            </w14:solidFill>
          </w14:textFill>
        </w:rPr>
      </w:pPr>
      <w:bookmarkStart w:id="20" w:name="_Toc27907"/>
      <w:r>
        <w:rPr>
          <w:rFonts w:asciiTheme="minorHAnsi" w:hAnsiTheme="minorHAnsi" w:cstheme="minorHAnsi"/>
          <w:b/>
          <w:bCs/>
          <w:color w:val="000000" w:themeColor="text1"/>
          <w:sz w:val="22"/>
          <w:szCs w:val="22"/>
          <w14:textFill>
            <w14:solidFill>
              <w14:schemeClr w14:val="tx1"/>
            </w14:solidFill>
          </w14:textFill>
        </w:rPr>
        <w:t>Summary of any field safety corrective action (recalls)</w:t>
      </w:r>
      <w:bookmarkEnd w:id="20"/>
      <w:r>
        <w:rPr>
          <w:rFonts w:asciiTheme="minorHAnsi" w:hAnsiTheme="minorHAnsi" w:cstheme="minorHAnsi"/>
          <w:b/>
          <w:bCs/>
          <w:color w:val="000000" w:themeColor="text1"/>
          <w:sz w:val="22"/>
          <w:szCs w:val="22"/>
          <w14:textFill>
            <w14:solidFill>
              <w14:schemeClr w14:val="tx1"/>
            </w14:solidFill>
          </w14:textFill>
        </w:rPr>
        <w:t xml:space="preserve"> </w:t>
      </w:r>
    </w:p>
    <w:p w14:paraId="6710B5DA">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There have been no safety recalls or field safety corrective actions for this device because it is a newly certified product</w:t>
      </w:r>
    </w:p>
    <w:p w14:paraId="4AD2A7E8">
      <w:pPr>
        <w:jc w:val="both"/>
        <w:rPr>
          <w:rFonts w:asciiTheme="minorHAnsi" w:hAnsiTheme="minorHAnsi" w:cstheme="minorHAnsi"/>
          <w:color w:val="000000" w:themeColor="text1"/>
          <w:sz w:val="22"/>
          <w:szCs w:val="22"/>
          <w14:textFill>
            <w14:solidFill>
              <w14:schemeClr w14:val="tx1"/>
            </w14:solidFill>
          </w14:textFill>
        </w:rPr>
      </w:pPr>
    </w:p>
    <w:p w14:paraId="4CDFF5FC">
      <w:pPr>
        <w:jc w:val="both"/>
        <w:rPr>
          <w:rFonts w:asciiTheme="minorHAnsi" w:hAnsiTheme="minorHAnsi" w:cstheme="minorHAnsi"/>
          <w:color w:val="000000" w:themeColor="text1"/>
          <w:sz w:val="22"/>
          <w:szCs w:val="22"/>
          <w14:textFill>
            <w14:solidFill>
              <w14:schemeClr w14:val="tx1"/>
            </w14:solidFill>
          </w14:textFill>
        </w:rPr>
      </w:pPr>
    </w:p>
    <w:p w14:paraId="668F43D2">
      <w:pPr>
        <w:jc w:val="both"/>
        <w:rPr>
          <w:rFonts w:asciiTheme="minorHAnsi" w:hAnsiTheme="minorHAnsi" w:cstheme="minorHAnsi"/>
          <w:color w:val="000000" w:themeColor="text1"/>
          <w:sz w:val="22"/>
          <w:szCs w:val="22"/>
          <w14:textFill>
            <w14:solidFill>
              <w14:schemeClr w14:val="tx1"/>
            </w14:solidFill>
          </w14:textFill>
        </w:rPr>
      </w:pPr>
    </w:p>
    <w:p w14:paraId="02ED973A">
      <w:pPr>
        <w:jc w:val="both"/>
        <w:rPr>
          <w:rFonts w:asciiTheme="minorHAnsi" w:hAnsiTheme="minorHAnsi" w:cstheme="minorHAnsi"/>
          <w:color w:val="000000" w:themeColor="text1"/>
          <w:sz w:val="22"/>
          <w:szCs w:val="22"/>
          <w14:textFill>
            <w14:solidFill>
              <w14:schemeClr w14:val="tx1"/>
            </w14:solidFill>
          </w14:textFill>
        </w:rPr>
      </w:pPr>
    </w:p>
    <w:p w14:paraId="439302C1">
      <w:pPr>
        <w:jc w:val="both"/>
        <w:rPr>
          <w:rFonts w:asciiTheme="minorHAnsi" w:hAnsiTheme="minorHAnsi" w:cstheme="minorHAnsi"/>
          <w:color w:val="000000" w:themeColor="text1"/>
          <w:sz w:val="22"/>
          <w:szCs w:val="22"/>
          <w14:textFill>
            <w14:solidFill>
              <w14:schemeClr w14:val="tx1"/>
            </w14:solidFill>
          </w14:textFill>
        </w:rPr>
      </w:pPr>
    </w:p>
    <w:p w14:paraId="1E9090E1">
      <w:pPr>
        <w:jc w:val="both"/>
        <w:rPr>
          <w:rFonts w:asciiTheme="minorHAnsi" w:hAnsiTheme="minorHAnsi" w:cstheme="minorHAnsi"/>
          <w:color w:val="000000" w:themeColor="text1"/>
          <w:sz w:val="22"/>
          <w:szCs w:val="22"/>
          <w14:textFill>
            <w14:solidFill>
              <w14:schemeClr w14:val="tx1"/>
            </w14:solidFill>
          </w14:textFill>
        </w:rPr>
      </w:pPr>
    </w:p>
    <w:p w14:paraId="517E0D39">
      <w:pPr>
        <w:jc w:val="both"/>
        <w:rPr>
          <w:rFonts w:asciiTheme="minorHAnsi" w:hAnsiTheme="minorHAnsi" w:cstheme="minorHAnsi"/>
          <w:color w:val="000000" w:themeColor="text1"/>
          <w:sz w:val="22"/>
          <w:szCs w:val="22"/>
          <w14:textFill>
            <w14:solidFill>
              <w14:schemeClr w14:val="tx1"/>
            </w14:solidFill>
          </w14:textFill>
        </w:rPr>
      </w:pPr>
    </w:p>
    <w:p w14:paraId="69E565D0">
      <w:pPr>
        <w:jc w:val="both"/>
        <w:rPr>
          <w:rFonts w:asciiTheme="minorHAnsi" w:hAnsiTheme="minorHAnsi" w:cstheme="minorHAnsi"/>
          <w:color w:val="000000" w:themeColor="text1"/>
          <w:sz w:val="22"/>
          <w:szCs w:val="22"/>
          <w14:textFill>
            <w14:solidFill>
              <w14:schemeClr w14:val="tx1"/>
            </w14:solidFill>
          </w14:textFill>
        </w:rPr>
      </w:pPr>
    </w:p>
    <w:p w14:paraId="50269DC7">
      <w:pPr>
        <w:jc w:val="both"/>
        <w:rPr>
          <w:rFonts w:asciiTheme="minorHAnsi" w:hAnsiTheme="minorHAnsi" w:cstheme="minorHAnsi"/>
          <w:color w:val="000000" w:themeColor="text1"/>
          <w:sz w:val="22"/>
          <w:szCs w:val="22"/>
          <w14:textFill>
            <w14:solidFill>
              <w14:schemeClr w14:val="tx1"/>
            </w14:solidFill>
          </w14:textFill>
        </w:rPr>
      </w:pPr>
    </w:p>
    <w:p w14:paraId="0B2A1681">
      <w:pPr>
        <w:jc w:val="both"/>
        <w:rPr>
          <w:rFonts w:asciiTheme="minorHAnsi" w:hAnsiTheme="minorHAnsi" w:cstheme="minorHAnsi"/>
          <w:color w:val="000000" w:themeColor="text1"/>
          <w:sz w:val="22"/>
          <w:szCs w:val="22"/>
          <w14:textFill>
            <w14:solidFill>
              <w14:schemeClr w14:val="tx1"/>
            </w14:solidFill>
          </w14:textFill>
        </w:rPr>
      </w:pPr>
    </w:p>
    <w:p w14:paraId="5E9FCA2B">
      <w:pPr>
        <w:jc w:val="both"/>
        <w:rPr>
          <w:rFonts w:asciiTheme="minorHAnsi" w:hAnsiTheme="minorHAnsi" w:cstheme="minorHAnsi"/>
          <w:color w:val="000000" w:themeColor="text1"/>
          <w:sz w:val="22"/>
          <w:szCs w:val="22"/>
          <w14:textFill>
            <w14:solidFill>
              <w14:schemeClr w14:val="tx1"/>
            </w14:solidFill>
          </w14:textFill>
        </w:rPr>
      </w:pPr>
    </w:p>
    <w:p w14:paraId="3F628C30">
      <w:pPr>
        <w:jc w:val="both"/>
        <w:rPr>
          <w:rFonts w:asciiTheme="minorHAnsi" w:hAnsiTheme="minorHAnsi" w:cstheme="minorHAnsi"/>
          <w:color w:val="000000" w:themeColor="text1"/>
          <w:sz w:val="22"/>
          <w:szCs w:val="22"/>
          <w14:textFill>
            <w14:solidFill>
              <w14:schemeClr w14:val="tx1"/>
            </w14:solidFill>
          </w14:textFill>
        </w:rPr>
      </w:pPr>
    </w:p>
    <w:p w14:paraId="5D3F6F02">
      <w:pPr>
        <w:jc w:val="both"/>
        <w:rPr>
          <w:rFonts w:asciiTheme="minorHAnsi" w:hAnsiTheme="minorHAnsi" w:cstheme="minorHAnsi"/>
          <w:color w:val="000000" w:themeColor="text1"/>
          <w:sz w:val="22"/>
          <w:szCs w:val="22"/>
          <w14:textFill>
            <w14:solidFill>
              <w14:schemeClr w14:val="tx1"/>
            </w14:solidFill>
          </w14:textFill>
        </w:rPr>
      </w:pPr>
    </w:p>
    <w:p w14:paraId="7F83E607">
      <w:pPr>
        <w:jc w:val="both"/>
        <w:rPr>
          <w:rFonts w:asciiTheme="minorHAnsi" w:hAnsiTheme="minorHAnsi" w:cstheme="minorHAnsi"/>
          <w:color w:val="000000" w:themeColor="text1"/>
          <w:sz w:val="22"/>
          <w:szCs w:val="22"/>
          <w14:textFill>
            <w14:solidFill>
              <w14:schemeClr w14:val="tx1"/>
            </w14:solidFill>
          </w14:textFill>
        </w:rPr>
      </w:pPr>
    </w:p>
    <w:p w14:paraId="0D6E2B8C">
      <w:pPr>
        <w:jc w:val="both"/>
        <w:rPr>
          <w:rFonts w:asciiTheme="minorHAnsi" w:hAnsiTheme="minorHAnsi" w:cstheme="minorHAnsi"/>
          <w:color w:val="000000" w:themeColor="text1"/>
          <w:sz w:val="22"/>
          <w:szCs w:val="22"/>
          <w14:textFill>
            <w14:solidFill>
              <w14:schemeClr w14:val="tx1"/>
            </w14:solidFill>
          </w14:textFill>
        </w:rPr>
      </w:pPr>
    </w:p>
    <w:p w14:paraId="02FCEE8C">
      <w:pPr>
        <w:jc w:val="both"/>
        <w:rPr>
          <w:rFonts w:asciiTheme="minorHAnsi" w:hAnsiTheme="minorHAnsi" w:cstheme="minorHAnsi"/>
          <w:color w:val="000000" w:themeColor="text1"/>
          <w:sz w:val="22"/>
          <w:szCs w:val="22"/>
          <w14:textFill>
            <w14:solidFill>
              <w14:schemeClr w14:val="tx1"/>
            </w14:solidFill>
          </w14:textFill>
        </w:rPr>
      </w:pPr>
    </w:p>
    <w:p w14:paraId="056EA467">
      <w:pPr>
        <w:jc w:val="both"/>
        <w:rPr>
          <w:rFonts w:asciiTheme="minorHAnsi" w:hAnsiTheme="minorHAnsi" w:cstheme="minorHAnsi"/>
          <w:color w:val="000000" w:themeColor="text1"/>
          <w:sz w:val="22"/>
          <w:szCs w:val="22"/>
          <w14:textFill>
            <w14:solidFill>
              <w14:schemeClr w14:val="tx1"/>
            </w14:solidFill>
          </w14:textFill>
        </w:rPr>
      </w:pPr>
    </w:p>
    <w:p w14:paraId="42B8348D">
      <w:pPr>
        <w:jc w:val="both"/>
        <w:rPr>
          <w:rFonts w:asciiTheme="minorHAnsi" w:hAnsiTheme="minorHAnsi" w:cstheme="minorHAnsi"/>
          <w:color w:val="000000" w:themeColor="text1"/>
          <w:sz w:val="22"/>
          <w:szCs w:val="22"/>
          <w14:textFill>
            <w14:solidFill>
              <w14:schemeClr w14:val="tx1"/>
            </w14:solidFill>
          </w14:textFill>
        </w:rPr>
      </w:pPr>
    </w:p>
    <w:p w14:paraId="43C3A31C">
      <w:pPr>
        <w:jc w:val="both"/>
        <w:rPr>
          <w:rFonts w:asciiTheme="minorHAnsi" w:hAnsiTheme="minorHAnsi" w:cstheme="minorHAnsi"/>
          <w:color w:val="000000" w:themeColor="text1"/>
          <w:sz w:val="22"/>
          <w:szCs w:val="22"/>
          <w14:textFill>
            <w14:solidFill>
              <w14:schemeClr w14:val="tx1"/>
            </w14:solidFill>
          </w14:textFill>
        </w:rPr>
      </w:pPr>
    </w:p>
    <w:p w14:paraId="3EC97DDD">
      <w:pPr>
        <w:jc w:val="both"/>
        <w:rPr>
          <w:rFonts w:asciiTheme="minorHAnsi" w:hAnsiTheme="minorHAnsi" w:cstheme="minorHAnsi"/>
          <w:color w:val="000000" w:themeColor="text1"/>
          <w:sz w:val="22"/>
          <w:szCs w:val="22"/>
          <w14:textFill>
            <w14:solidFill>
              <w14:schemeClr w14:val="tx1"/>
            </w14:solidFill>
          </w14:textFill>
        </w:rPr>
      </w:pPr>
    </w:p>
    <w:p w14:paraId="29A3CC52">
      <w:pPr>
        <w:jc w:val="both"/>
        <w:rPr>
          <w:rFonts w:asciiTheme="minorHAnsi" w:hAnsiTheme="minorHAnsi" w:cstheme="minorHAnsi"/>
          <w:color w:val="000000" w:themeColor="text1"/>
          <w:sz w:val="22"/>
          <w:szCs w:val="22"/>
          <w14:textFill>
            <w14:solidFill>
              <w14:schemeClr w14:val="tx1"/>
            </w14:solidFill>
          </w14:textFill>
        </w:rPr>
      </w:pPr>
    </w:p>
    <w:p w14:paraId="57C20970">
      <w:pPr>
        <w:jc w:val="both"/>
        <w:rPr>
          <w:rFonts w:asciiTheme="minorHAnsi" w:hAnsiTheme="minorHAnsi" w:cstheme="minorHAnsi"/>
          <w:color w:val="000000" w:themeColor="text1"/>
          <w:sz w:val="22"/>
          <w:szCs w:val="22"/>
          <w14:textFill>
            <w14:solidFill>
              <w14:schemeClr w14:val="tx1"/>
            </w14:solidFill>
          </w14:textFill>
        </w:rPr>
      </w:pPr>
    </w:p>
    <w:p w14:paraId="2B366D90">
      <w:pPr>
        <w:jc w:val="both"/>
        <w:rPr>
          <w:rFonts w:asciiTheme="minorHAnsi" w:hAnsiTheme="minorHAnsi" w:cstheme="minorHAnsi"/>
          <w:color w:val="000000" w:themeColor="text1"/>
          <w:sz w:val="22"/>
          <w:szCs w:val="22"/>
          <w14:textFill>
            <w14:solidFill>
              <w14:schemeClr w14:val="tx1"/>
            </w14:solidFill>
          </w14:textFill>
        </w:rPr>
      </w:pPr>
    </w:p>
    <w:p w14:paraId="11839D7E">
      <w:pPr>
        <w:jc w:val="both"/>
        <w:rPr>
          <w:rFonts w:asciiTheme="minorHAnsi" w:hAnsiTheme="minorHAnsi" w:cstheme="minorHAnsi"/>
          <w:color w:val="000000" w:themeColor="text1"/>
          <w:sz w:val="22"/>
          <w:szCs w:val="22"/>
          <w14:textFill>
            <w14:solidFill>
              <w14:schemeClr w14:val="tx1"/>
            </w14:solidFill>
          </w14:textFill>
        </w:rPr>
      </w:pPr>
    </w:p>
    <w:p w14:paraId="674354F3">
      <w:pPr>
        <w:jc w:val="both"/>
        <w:rPr>
          <w:rFonts w:asciiTheme="minorHAnsi" w:hAnsiTheme="minorHAnsi" w:cstheme="minorHAnsi"/>
          <w:color w:val="000000" w:themeColor="text1"/>
          <w:sz w:val="22"/>
          <w:szCs w:val="22"/>
          <w14:textFill>
            <w14:solidFill>
              <w14:schemeClr w14:val="tx1"/>
            </w14:solidFill>
          </w14:textFill>
        </w:rPr>
      </w:pPr>
    </w:p>
    <w:p w14:paraId="117DEBD1">
      <w:pPr>
        <w:jc w:val="both"/>
        <w:rPr>
          <w:rFonts w:asciiTheme="minorHAnsi" w:hAnsiTheme="minorHAnsi" w:cstheme="minorHAnsi"/>
          <w:color w:val="000000" w:themeColor="text1"/>
          <w:sz w:val="22"/>
          <w:szCs w:val="22"/>
          <w14:textFill>
            <w14:solidFill>
              <w14:schemeClr w14:val="tx1"/>
            </w14:solidFill>
          </w14:textFill>
        </w:rPr>
      </w:pPr>
    </w:p>
    <w:p w14:paraId="4BB18533">
      <w:pPr>
        <w:jc w:val="both"/>
        <w:rPr>
          <w:rFonts w:asciiTheme="minorHAnsi" w:hAnsiTheme="minorHAnsi" w:cstheme="minorHAnsi"/>
          <w:color w:val="000000" w:themeColor="text1"/>
          <w:sz w:val="22"/>
          <w:szCs w:val="22"/>
          <w14:textFill>
            <w14:solidFill>
              <w14:schemeClr w14:val="tx1"/>
            </w14:solidFill>
          </w14:textFill>
        </w:rPr>
      </w:pPr>
    </w:p>
    <w:p w14:paraId="3E13B1AD">
      <w:pPr>
        <w:jc w:val="both"/>
        <w:rPr>
          <w:rFonts w:asciiTheme="minorHAnsi" w:hAnsiTheme="minorHAnsi" w:cstheme="minorHAnsi"/>
          <w:color w:val="000000" w:themeColor="text1"/>
          <w:sz w:val="22"/>
          <w:szCs w:val="22"/>
          <w14:textFill>
            <w14:solidFill>
              <w14:schemeClr w14:val="tx1"/>
            </w14:solidFill>
          </w14:textFill>
        </w:rPr>
      </w:pPr>
    </w:p>
    <w:p w14:paraId="26820603">
      <w:pPr>
        <w:jc w:val="both"/>
        <w:rPr>
          <w:rFonts w:asciiTheme="minorHAnsi" w:hAnsiTheme="minorHAnsi" w:cstheme="minorHAnsi"/>
          <w:color w:val="000000" w:themeColor="text1"/>
          <w:sz w:val="22"/>
          <w:szCs w:val="22"/>
          <w14:textFill>
            <w14:solidFill>
              <w14:schemeClr w14:val="tx1"/>
            </w14:solidFill>
          </w14:textFill>
        </w:rPr>
      </w:pPr>
    </w:p>
    <w:p w14:paraId="2C2A4BA1">
      <w:pPr>
        <w:jc w:val="both"/>
        <w:rPr>
          <w:rFonts w:asciiTheme="minorHAnsi" w:hAnsiTheme="minorHAnsi" w:cstheme="minorHAnsi"/>
          <w:color w:val="000000" w:themeColor="text1"/>
          <w:sz w:val="22"/>
          <w:szCs w:val="22"/>
          <w14:textFill>
            <w14:solidFill>
              <w14:schemeClr w14:val="tx1"/>
            </w14:solidFill>
          </w14:textFill>
        </w:rPr>
      </w:pPr>
    </w:p>
    <w:p w14:paraId="04CE4ABC">
      <w:pPr>
        <w:jc w:val="both"/>
        <w:rPr>
          <w:rFonts w:asciiTheme="minorHAnsi" w:hAnsiTheme="minorHAnsi" w:cstheme="minorHAnsi"/>
          <w:color w:val="000000" w:themeColor="text1"/>
          <w:sz w:val="22"/>
          <w:szCs w:val="22"/>
          <w14:textFill>
            <w14:solidFill>
              <w14:schemeClr w14:val="tx1"/>
            </w14:solidFill>
          </w14:textFill>
        </w:rPr>
      </w:pPr>
    </w:p>
    <w:p w14:paraId="15876046">
      <w:pPr>
        <w:jc w:val="both"/>
        <w:rPr>
          <w:rFonts w:asciiTheme="minorHAnsi" w:hAnsiTheme="minorHAnsi" w:cstheme="minorHAnsi"/>
          <w:color w:val="000000" w:themeColor="text1"/>
          <w:sz w:val="22"/>
          <w:szCs w:val="22"/>
          <w14:textFill>
            <w14:solidFill>
              <w14:schemeClr w14:val="tx1"/>
            </w14:solidFill>
          </w14:textFill>
        </w:rPr>
      </w:pPr>
    </w:p>
    <w:p w14:paraId="3AEFD18B">
      <w:pPr>
        <w:jc w:val="both"/>
        <w:rPr>
          <w:rFonts w:asciiTheme="minorHAnsi" w:hAnsiTheme="minorHAnsi" w:cstheme="minorHAnsi"/>
          <w:color w:val="000000" w:themeColor="text1"/>
          <w:sz w:val="22"/>
          <w:szCs w:val="22"/>
          <w14:textFill>
            <w14:solidFill>
              <w14:schemeClr w14:val="tx1"/>
            </w14:solidFill>
          </w14:textFill>
        </w:rPr>
      </w:pPr>
    </w:p>
    <w:p w14:paraId="149D6D48">
      <w:pPr>
        <w:jc w:val="both"/>
        <w:rPr>
          <w:rFonts w:asciiTheme="minorHAnsi" w:hAnsiTheme="minorHAnsi" w:cstheme="minorHAnsi"/>
          <w:color w:val="000000" w:themeColor="text1"/>
          <w:sz w:val="22"/>
          <w:szCs w:val="22"/>
          <w14:textFill>
            <w14:solidFill>
              <w14:schemeClr w14:val="tx1"/>
            </w14:solidFill>
          </w14:textFill>
        </w:rPr>
      </w:pPr>
    </w:p>
    <w:p w14:paraId="0739037C">
      <w:pPr>
        <w:jc w:val="both"/>
        <w:rPr>
          <w:rFonts w:asciiTheme="minorHAnsi" w:hAnsiTheme="minorHAnsi" w:cstheme="minorHAnsi"/>
          <w:color w:val="000000" w:themeColor="text1"/>
          <w:sz w:val="22"/>
          <w:szCs w:val="22"/>
          <w14:textFill>
            <w14:solidFill>
              <w14:schemeClr w14:val="tx1"/>
            </w14:solidFill>
          </w14:textFill>
        </w:rPr>
      </w:pPr>
    </w:p>
    <w:p w14:paraId="512EB322">
      <w:pPr>
        <w:jc w:val="both"/>
        <w:rPr>
          <w:rFonts w:asciiTheme="minorHAnsi" w:hAnsiTheme="minorHAnsi" w:cstheme="minorHAnsi"/>
          <w:color w:val="000000" w:themeColor="text1"/>
          <w:sz w:val="22"/>
          <w:szCs w:val="22"/>
          <w14:textFill>
            <w14:solidFill>
              <w14:schemeClr w14:val="tx1"/>
            </w14:solidFill>
          </w14:textFill>
        </w:rPr>
      </w:pPr>
    </w:p>
    <w:p w14:paraId="3D17E2FC">
      <w:pPr>
        <w:jc w:val="both"/>
        <w:rPr>
          <w:rFonts w:asciiTheme="minorHAnsi" w:hAnsiTheme="minorHAnsi" w:cstheme="minorHAnsi"/>
          <w:color w:val="000000" w:themeColor="text1"/>
          <w:sz w:val="22"/>
          <w:szCs w:val="22"/>
          <w14:textFill>
            <w14:solidFill>
              <w14:schemeClr w14:val="tx1"/>
            </w14:solidFill>
          </w14:textFill>
        </w:rPr>
      </w:pPr>
    </w:p>
    <w:p w14:paraId="61A6F7F8">
      <w:pPr>
        <w:jc w:val="both"/>
        <w:rPr>
          <w:rFonts w:asciiTheme="minorHAnsi" w:hAnsiTheme="minorHAnsi" w:cstheme="minorHAnsi"/>
          <w:color w:val="000000" w:themeColor="text1"/>
          <w:sz w:val="22"/>
          <w:szCs w:val="22"/>
          <w14:textFill>
            <w14:solidFill>
              <w14:schemeClr w14:val="tx1"/>
            </w14:solidFill>
          </w14:textFill>
        </w:rPr>
      </w:pPr>
    </w:p>
    <w:p w14:paraId="1CE9A6CE">
      <w:pPr>
        <w:jc w:val="both"/>
        <w:rPr>
          <w:rFonts w:asciiTheme="minorHAnsi" w:hAnsiTheme="minorHAnsi" w:cstheme="minorHAnsi"/>
          <w:color w:val="000000" w:themeColor="text1"/>
          <w:sz w:val="22"/>
          <w:szCs w:val="22"/>
          <w14:textFill>
            <w14:solidFill>
              <w14:schemeClr w14:val="tx1"/>
            </w14:solidFill>
          </w14:textFill>
        </w:rPr>
      </w:pPr>
    </w:p>
    <w:p w14:paraId="3B6505F7">
      <w:pPr>
        <w:jc w:val="both"/>
        <w:rPr>
          <w:rFonts w:asciiTheme="minorHAnsi" w:hAnsiTheme="minorHAnsi" w:cstheme="minorHAnsi"/>
          <w:color w:val="000000" w:themeColor="text1"/>
          <w:sz w:val="22"/>
          <w:szCs w:val="22"/>
          <w14:textFill>
            <w14:solidFill>
              <w14:schemeClr w14:val="tx1"/>
            </w14:solidFill>
          </w14:textFill>
        </w:rPr>
      </w:pPr>
    </w:p>
    <w:p w14:paraId="2314448C">
      <w:pPr>
        <w:pStyle w:val="2"/>
        <w:numPr>
          <w:ilvl w:val="0"/>
          <w:numId w:val="4"/>
        </w:numPr>
        <w:spacing w:before="100" w:beforeAutospacing="1" w:line="240" w:lineRule="auto"/>
        <w:ind w:left="426" w:hanging="426"/>
        <w:rPr>
          <w:rFonts w:asciiTheme="minorHAnsi" w:hAnsiTheme="minorHAnsi" w:cstheme="minorHAnsi"/>
          <w:b/>
          <w:bCs/>
          <w:color w:val="000000" w:themeColor="text1"/>
          <w:sz w:val="22"/>
          <w:szCs w:val="22"/>
          <w14:textFill>
            <w14:solidFill>
              <w14:schemeClr w14:val="tx1"/>
            </w14:solidFill>
          </w14:textFill>
        </w:rPr>
      </w:pPr>
      <w:bookmarkStart w:id="21" w:name="_Toc7469"/>
      <w:bookmarkStart w:id="22" w:name="_Toc105353545"/>
      <w:r>
        <w:rPr>
          <w:rFonts w:asciiTheme="minorHAnsi" w:hAnsiTheme="minorHAnsi" w:cstheme="minorHAnsi"/>
          <w:b/>
          <w:bCs/>
          <w:color w:val="000000" w:themeColor="text1"/>
          <w:sz w:val="22"/>
          <w:szCs w:val="22"/>
          <w14:textFill>
            <w14:solidFill>
              <w14:schemeClr w14:val="tx1"/>
            </w14:solidFill>
          </w14:textFill>
        </w:rPr>
        <w:t>Summary of clinical evaluation and post-market clinical follow-up</w:t>
      </w:r>
      <w:bookmarkEnd w:id="21"/>
    </w:p>
    <w:p w14:paraId="33FDDCF5">
      <w:pPr>
        <w:pStyle w:val="2"/>
        <w:numPr>
          <w:ilvl w:val="0"/>
          <w:numId w:val="0"/>
        </w:numPr>
        <w:spacing w:before="100" w:beforeAutospacing="1" w:line="240" w:lineRule="auto"/>
        <w:rPr>
          <w:rFonts w:asciiTheme="minorHAnsi" w:hAnsiTheme="minorHAnsi" w:cstheme="minorHAnsi"/>
          <w:b/>
          <w:bCs/>
          <w:color w:val="000000" w:themeColor="text1"/>
          <w:sz w:val="22"/>
          <w:szCs w:val="22"/>
          <w14:textFill>
            <w14:solidFill>
              <w14:schemeClr w14:val="tx1"/>
            </w14:solidFill>
          </w14:textFill>
        </w:rPr>
      </w:pPr>
    </w:p>
    <w:p w14:paraId="09824063">
      <w:pPr>
        <w:pStyle w:val="2"/>
        <w:numPr>
          <w:ilvl w:val="1"/>
          <w:numId w:val="4"/>
        </w:numPr>
        <w:spacing w:before="100" w:beforeAutospacing="1" w:line="240" w:lineRule="auto"/>
        <w:ind w:left="567" w:hanging="567"/>
        <w:rPr>
          <w:rFonts w:asciiTheme="minorHAnsi" w:hAnsiTheme="minorHAnsi" w:cstheme="minorHAnsi"/>
          <w:b/>
          <w:bCs/>
          <w:color w:val="000000" w:themeColor="text1"/>
          <w:sz w:val="22"/>
          <w:szCs w:val="22"/>
          <w14:textFill>
            <w14:solidFill>
              <w14:schemeClr w14:val="tx1"/>
            </w14:solidFill>
          </w14:textFill>
        </w:rPr>
      </w:pPr>
      <w:bookmarkStart w:id="23" w:name="_Toc29968"/>
      <w:r>
        <w:rPr>
          <w:rFonts w:asciiTheme="minorHAnsi" w:hAnsiTheme="minorHAnsi" w:cstheme="minorHAnsi"/>
          <w:b/>
          <w:bCs/>
          <w:color w:val="000000" w:themeColor="text1"/>
          <w:sz w:val="22"/>
          <w:szCs w:val="22"/>
          <w14:textFill>
            <w14:solidFill>
              <w14:schemeClr w14:val="tx1"/>
            </w14:solidFill>
          </w14:textFill>
        </w:rPr>
        <w:t>Clinical background of the device</w:t>
      </w:r>
      <w:bookmarkEnd w:id="23"/>
      <w:r>
        <w:rPr>
          <w:rFonts w:asciiTheme="minorHAnsi" w:hAnsiTheme="minorHAnsi" w:cstheme="minorHAnsi"/>
          <w:b/>
          <w:bCs/>
          <w:color w:val="000000" w:themeColor="text1"/>
          <w:sz w:val="22"/>
          <w:szCs w:val="22"/>
          <w14:textFill>
            <w14:solidFill>
              <w14:schemeClr w14:val="tx1"/>
            </w14:solidFill>
          </w14:textFill>
        </w:rPr>
        <w:t xml:space="preserve"> </w:t>
      </w:r>
    </w:p>
    <w:p w14:paraId="2EAF1C50">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Powders made from chitosan (shrimp shells) have a proven track record and have been used successfully for many years in emergency, trauma, and military medicine to stop severe bleeding. While the active ingredient has a long history of safety and performance, Adaga LifeChit itself is a new medical device that is currently undergoing its first European certification.</w:t>
      </w:r>
    </w:p>
    <w:p w14:paraId="3F507C3B">
      <w:pPr>
        <w:pStyle w:val="2"/>
        <w:numPr>
          <w:ilvl w:val="1"/>
          <w:numId w:val="4"/>
        </w:numPr>
        <w:spacing w:before="100" w:beforeAutospacing="1" w:line="240" w:lineRule="auto"/>
        <w:ind w:left="567" w:hanging="567"/>
        <w:rPr>
          <w:rFonts w:asciiTheme="minorHAnsi" w:hAnsiTheme="minorHAnsi" w:cstheme="minorHAnsi"/>
          <w:b/>
          <w:bCs/>
          <w:color w:val="000000" w:themeColor="text1"/>
          <w:sz w:val="22"/>
          <w:szCs w:val="22"/>
          <w14:textFill>
            <w14:solidFill>
              <w14:schemeClr w14:val="tx1"/>
            </w14:solidFill>
          </w14:textFill>
        </w:rPr>
      </w:pPr>
      <w:bookmarkStart w:id="24" w:name="_Toc30129"/>
      <w:r>
        <w:rPr>
          <w:rFonts w:asciiTheme="minorHAnsi" w:hAnsiTheme="minorHAnsi" w:cstheme="minorHAnsi"/>
          <w:b/>
          <w:bCs/>
          <w:color w:val="000000" w:themeColor="text1"/>
          <w:sz w:val="22"/>
          <w:szCs w:val="22"/>
          <w14:textFill>
            <w14:solidFill>
              <w14:schemeClr w14:val="tx1"/>
            </w14:solidFill>
          </w14:textFill>
        </w:rPr>
        <w:t>The clinical evidence for the CE-marking (Does the device work?)</w:t>
      </w:r>
      <w:bookmarkEnd w:id="24"/>
      <w:r>
        <w:rPr>
          <w:rFonts w:asciiTheme="minorHAnsi" w:hAnsiTheme="minorHAnsi" w:cstheme="minorHAnsi"/>
          <w:b/>
          <w:bCs/>
          <w:color w:val="000000" w:themeColor="text1"/>
          <w:sz w:val="22"/>
          <w:szCs w:val="22"/>
          <w14:textFill>
            <w14:solidFill>
              <w14:schemeClr w14:val="tx1"/>
            </w14:solidFill>
          </w14:textFill>
        </w:rPr>
        <w:t xml:space="preserve"> </w:t>
      </w:r>
    </w:p>
    <w:p w14:paraId="0A309D77">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To prove that the device safely stops bleeding, the manufacturer conducted a clinical study on 40 adult patients who had a tooth pulled (dental extraction).</w:t>
      </w:r>
    </w:p>
    <w:p w14:paraId="36CFA852">
      <w:pPr>
        <w:pStyle w:val="3"/>
        <w:numPr>
          <w:ilvl w:val="0"/>
          <w:numId w:val="8"/>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Rapid bleeding control: The study showed that the powder was highly effective. For all patients (100%), the bleeding was completely stopped within 10 minutes. On average, it took less than 2 minutes (about 117 seconds) to stop the active bleeding.</w:t>
      </w:r>
    </w:p>
    <w:p w14:paraId="764C88D6">
      <w:pPr>
        <w:pStyle w:val="3"/>
        <w:numPr>
          <w:ilvl w:val="0"/>
          <w:numId w:val="8"/>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No re-bleeding: None of the patients experienced any re-bleeding in the 24 hours after the treatment.</w:t>
      </w:r>
    </w:p>
    <w:p w14:paraId="34B3428A">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In addition to this study, the manufacturer reviewed 7 published medical studies involving similar chitosan-based products. These studies consistently confirmed that the powder rapidly controls severe bleeding and significantly reduces blood loss compared to using standard cotton gauze.</w:t>
      </w:r>
    </w:p>
    <w:p w14:paraId="2FA98929">
      <w:pPr>
        <w:pStyle w:val="2"/>
        <w:numPr>
          <w:ilvl w:val="1"/>
          <w:numId w:val="4"/>
        </w:numPr>
        <w:spacing w:before="100" w:beforeAutospacing="1" w:line="240" w:lineRule="auto"/>
        <w:ind w:left="567" w:hanging="567"/>
        <w:rPr>
          <w:rFonts w:asciiTheme="minorHAnsi" w:hAnsiTheme="minorHAnsi" w:cstheme="minorHAnsi"/>
          <w:b/>
          <w:bCs/>
          <w:color w:val="000000" w:themeColor="text1"/>
          <w:sz w:val="22"/>
          <w:szCs w:val="22"/>
          <w14:textFill>
            <w14:solidFill>
              <w14:schemeClr w14:val="tx1"/>
            </w14:solidFill>
          </w14:textFill>
        </w:rPr>
      </w:pPr>
      <w:bookmarkStart w:id="25" w:name="_Toc22173"/>
      <w:r>
        <w:rPr>
          <w:rFonts w:asciiTheme="minorHAnsi" w:hAnsiTheme="minorHAnsi" w:cstheme="minorHAnsi"/>
          <w:b/>
          <w:bCs/>
          <w:color w:val="000000" w:themeColor="text1"/>
          <w:sz w:val="22"/>
          <w:szCs w:val="22"/>
          <w14:textFill>
            <w14:solidFill>
              <w14:schemeClr w14:val="tx1"/>
            </w14:solidFill>
          </w14:textFill>
        </w:rPr>
        <w:t>Safety</w:t>
      </w:r>
      <w:bookmarkEnd w:id="25"/>
      <w:r>
        <w:rPr>
          <w:rFonts w:asciiTheme="minorHAnsi" w:hAnsiTheme="minorHAnsi" w:cstheme="minorHAnsi"/>
          <w:b/>
          <w:bCs/>
          <w:color w:val="000000" w:themeColor="text1"/>
          <w:sz w:val="22"/>
          <w:szCs w:val="22"/>
          <w14:textFill>
            <w14:solidFill>
              <w14:schemeClr w14:val="tx1"/>
            </w14:solidFill>
          </w14:textFill>
        </w:rPr>
        <w:t xml:space="preserve"> </w:t>
      </w:r>
    </w:p>
    <w:p w14:paraId="67B76A24">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The clinical study demonstrated that the device is very safe for patients. Out of the 40 patients treated, there were zero (0) severe side effects or injuries related to the device. Only one patient experienced mild facial swelling, but the doctor determined it was unlikely to have been caused by the powder.</w:t>
      </w:r>
    </w:p>
    <w:p w14:paraId="1182B668">
      <w:pPr>
        <w:pStyle w:val="2"/>
        <w:numPr>
          <w:ilvl w:val="1"/>
          <w:numId w:val="4"/>
        </w:numPr>
        <w:spacing w:before="100" w:beforeAutospacing="1" w:line="240" w:lineRule="auto"/>
        <w:ind w:left="567" w:hanging="567"/>
        <w:rPr>
          <w:rFonts w:asciiTheme="minorHAnsi" w:hAnsiTheme="minorHAnsi" w:cstheme="minorHAnsi"/>
          <w:b/>
          <w:bCs/>
          <w:color w:val="000000" w:themeColor="text1"/>
          <w:sz w:val="22"/>
          <w:szCs w:val="22"/>
          <w14:textFill>
            <w14:solidFill>
              <w14:schemeClr w14:val="tx1"/>
            </w14:solidFill>
          </w14:textFill>
        </w:rPr>
      </w:pPr>
      <w:bookmarkStart w:id="26" w:name="_Toc22623"/>
      <w:r>
        <w:rPr>
          <w:rFonts w:asciiTheme="minorHAnsi" w:hAnsiTheme="minorHAnsi" w:cstheme="minorHAnsi"/>
          <w:b/>
          <w:bCs/>
          <w:color w:val="000000" w:themeColor="text1"/>
          <w:sz w:val="22"/>
          <w:szCs w:val="22"/>
          <w14:textFill>
            <w14:solidFill>
              <w14:schemeClr w14:val="tx1"/>
            </w14:solidFill>
          </w14:textFill>
        </w:rPr>
        <w:t>Post-market clinical follow-up (What happens next?)</w:t>
      </w:r>
      <w:bookmarkEnd w:id="26"/>
      <w:r>
        <w:rPr>
          <w:rFonts w:asciiTheme="minorHAnsi" w:hAnsiTheme="minorHAnsi" w:cstheme="minorHAnsi"/>
          <w:b/>
          <w:bCs/>
          <w:color w:val="000000" w:themeColor="text1"/>
          <w:sz w:val="22"/>
          <w:szCs w:val="22"/>
          <w14:textFill>
            <w14:solidFill>
              <w14:schemeClr w14:val="tx1"/>
            </w14:solidFill>
          </w14:textFill>
        </w:rPr>
        <w:t xml:space="preserve"> </w:t>
      </w:r>
    </w:p>
    <w:p w14:paraId="17DC8174">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Because Adaga LifeChit is a newly certified device, the manufacturer will continuously monitor how well and safely it works in the real world. They will do this by:</w:t>
      </w:r>
    </w:p>
    <w:p w14:paraId="14B8FDDF">
      <w:pPr>
        <w:pStyle w:val="3"/>
        <w:numPr>
          <w:ilvl w:val="0"/>
          <w:numId w:val="9"/>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Surveys: Collecting information and questionnaires from medical professionals and patients who use the device to monitor its performance and watch for any delayed side effects.</w:t>
      </w:r>
    </w:p>
    <w:p w14:paraId="217721F9">
      <w:pPr>
        <w:pStyle w:val="3"/>
        <w:numPr>
          <w:ilvl w:val="0"/>
          <w:numId w:val="9"/>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Literature Review: Reviewing newly published medical and scientific literature every year to ensure the device remains safe according to the latest medical standards</w:t>
      </w:r>
    </w:p>
    <w:p w14:paraId="1606B5DA">
      <w:pPr>
        <w:spacing w:before="100" w:beforeAutospacing="1" w:after="100" w:afterAutospacing="1"/>
        <w:jc w:val="both"/>
        <w:rPr>
          <w:rFonts w:eastAsia="Calibri" w:asciiTheme="minorHAnsi" w:hAnsiTheme="minorHAnsi" w:cstheme="minorHAnsi"/>
          <w:sz w:val="22"/>
          <w:szCs w:val="22"/>
        </w:rPr>
      </w:pPr>
    </w:p>
    <w:p w14:paraId="7A125DE4">
      <w:pPr>
        <w:spacing w:before="100" w:beforeAutospacing="1" w:after="100" w:afterAutospacing="1"/>
        <w:jc w:val="both"/>
        <w:rPr>
          <w:rFonts w:eastAsia="Calibri" w:asciiTheme="minorHAnsi" w:hAnsiTheme="minorHAnsi" w:cstheme="minorHAnsi"/>
          <w:sz w:val="22"/>
          <w:szCs w:val="22"/>
        </w:rPr>
      </w:pPr>
    </w:p>
    <w:bookmarkEnd w:id="22"/>
    <w:p w14:paraId="4C572EED">
      <w:pPr>
        <w:spacing w:before="100" w:beforeAutospacing="1" w:after="100" w:afterAutospacing="1"/>
        <w:jc w:val="both"/>
        <w:rPr>
          <w:rFonts w:eastAsia="Calibri" w:asciiTheme="minorHAnsi" w:hAnsiTheme="minorHAnsi" w:cstheme="minorHAnsi"/>
          <w:sz w:val="22"/>
          <w:szCs w:val="22"/>
        </w:rPr>
      </w:pPr>
    </w:p>
    <w:p w14:paraId="4253E20C">
      <w:pPr>
        <w:pStyle w:val="2"/>
        <w:numPr>
          <w:ilvl w:val="0"/>
          <w:numId w:val="4"/>
        </w:numPr>
        <w:spacing w:before="240" w:line="276" w:lineRule="auto"/>
        <w:ind w:left="426" w:hanging="426"/>
        <w:rPr>
          <w:rFonts w:asciiTheme="minorHAnsi" w:hAnsiTheme="minorHAnsi" w:cstheme="minorHAnsi"/>
          <w:b/>
          <w:bCs/>
          <w:color w:val="000000" w:themeColor="text1"/>
          <w:sz w:val="22"/>
          <w:szCs w:val="22"/>
          <w14:textFill>
            <w14:solidFill>
              <w14:schemeClr w14:val="tx1"/>
            </w14:solidFill>
          </w14:textFill>
        </w:rPr>
      </w:pPr>
      <w:bookmarkStart w:id="27" w:name="_Toc16058"/>
      <w:r>
        <w:rPr>
          <w:rFonts w:asciiTheme="minorHAnsi" w:hAnsiTheme="minorHAnsi" w:cstheme="minorHAnsi"/>
          <w:b/>
          <w:bCs/>
          <w:color w:val="000000" w:themeColor="text1"/>
          <w:sz w:val="22"/>
          <w:szCs w:val="22"/>
          <w14:textFill>
            <w14:solidFill>
              <w14:schemeClr w14:val="tx1"/>
            </w14:solidFill>
          </w14:textFill>
        </w:rPr>
        <w:t>Possible diagnostic or therapeutic alternatives</w:t>
      </w:r>
      <w:bookmarkEnd w:id="27"/>
    </w:p>
    <w:p w14:paraId="283DF1CE">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When considering alternative treatments, it is recommended to contact your healthcare professional who can take into account your individual situation.</w:t>
      </w:r>
    </w:p>
    <w:p w14:paraId="4CD36901">
      <w:pPr>
        <w:pStyle w:val="2"/>
        <w:numPr>
          <w:ilvl w:val="1"/>
          <w:numId w:val="4"/>
        </w:numPr>
        <w:spacing w:before="240" w:line="276" w:lineRule="auto"/>
        <w:ind w:left="567" w:hanging="567"/>
        <w:rPr>
          <w:rFonts w:asciiTheme="minorHAnsi" w:hAnsiTheme="minorHAnsi" w:cstheme="minorHAnsi"/>
          <w:b/>
          <w:bCs/>
          <w:color w:val="000000" w:themeColor="text1"/>
          <w:sz w:val="22"/>
          <w:szCs w:val="22"/>
          <w14:textFill>
            <w14:solidFill>
              <w14:schemeClr w14:val="tx1"/>
            </w14:solidFill>
          </w14:textFill>
        </w:rPr>
      </w:pPr>
      <w:bookmarkStart w:id="28" w:name="_Toc32050"/>
      <w:r>
        <w:rPr>
          <w:rFonts w:asciiTheme="minorHAnsi" w:hAnsiTheme="minorHAnsi" w:cstheme="minorHAnsi"/>
          <w:b/>
          <w:bCs/>
          <w:color w:val="000000" w:themeColor="text1"/>
          <w:sz w:val="22"/>
          <w:szCs w:val="22"/>
          <w14:textFill>
            <w14:solidFill>
              <w14:schemeClr w14:val="tx1"/>
            </w14:solidFill>
          </w14:textFill>
        </w:rPr>
        <w:t>What are the alternative treatments?</w:t>
      </w:r>
      <w:bookmarkEnd w:id="28"/>
      <w:r>
        <w:rPr>
          <w:rFonts w:asciiTheme="minorHAnsi" w:hAnsiTheme="minorHAnsi" w:cstheme="minorHAnsi"/>
          <w:b/>
          <w:bCs/>
          <w:color w:val="000000" w:themeColor="text1"/>
          <w:sz w:val="22"/>
          <w:szCs w:val="22"/>
          <w14:textFill>
            <w14:solidFill>
              <w14:schemeClr w14:val="tx1"/>
            </w14:solidFill>
          </w14:textFill>
        </w:rPr>
        <w:t xml:space="preserve"> </w:t>
      </w:r>
    </w:p>
    <w:p w14:paraId="43685FE0">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There are several other ways to manage and stop severe bleeding.</w:t>
      </w:r>
    </w:p>
    <w:p w14:paraId="270AB581">
      <w:pPr>
        <w:pStyle w:val="3"/>
        <w:numPr>
          <w:ilvl w:val="0"/>
          <w:numId w:val="10"/>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Standard first aid: The most common alternative is applying firm, direct pressure to the wound using standard cotton gauze, bandages, or a clean cloth. For dental procedures, a dentist may use stitches (sutures) to close the gums.</w:t>
      </w:r>
    </w:p>
    <w:p w14:paraId="5D5D7614">
      <w:pPr>
        <w:pStyle w:val="3"/>
        <w:numPr>
          <w:ilvl w:val="0"/>
          <w:numId w:val="10"/>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Hospital treatments: In a hospital or clinic setting, doctors can use special heat or energy tools to seal bleeding blood vessels.</w:t>
      </w:r>
    </w:p>
    <w:p w14:paraId="0BCA21AC">
      <w:pPr>
        <w:pStyle w:val="3"/>
        <w:numPr>
          <w:ilvl w:val="0"/>
          <w:numId w:val="10"/>
        </w:num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Other bleeding control products: There are also other medical sponges, powders, and gels designed to stop bleeding. These are often made from plant materials, animal collagen, or human blood proteins.</w:t>
      </w:r>
    </w:p>
    <w:p w14:paraId="5C3C8B85">
      <w:pPr>
        <w:pStyle w:val="2"/>
        <w:numPr>
          <w:ilvl w:val="1"/>
          <w:numId w:val="4"/>
        </w:numPr>
        <w:spacing w:before="240" w:line="276" w:lineRule="auto"/>
        <w:ind w:left="567" w:hanging="567"/>
        <w:rPr>
          <w:rFonts w:asciiTheme="minorHAnsi" w:hAnsiTheme="minorHAnsi" w:cstheme="minorHAnsi"/>
          <w:b/>
          <w:bCs/>
          <w:color w:val="000000" w:themeColor="text1"/>
          <w:sz w:val="22"/>
          <w:szCs w:val="22"/>
          <w14:textFill>
            <w14:solidFill>
              <w14:schemeClr w14:val="tx1"/>
            </w14:solidFill>
          </w14:textFill>
        </w:rPr>
      </w:pPr>
      <w:bookmarkStart w:id="29" w:name="_Toc4064"/>
      <w:r>
        <w:rPr>
          <w:rFonts w:asciiTheme="minorHAnsi" w:hAnsiTheme="minorHAnsi" w:cstheme="minorHAnsi"/>
          <w:b/>
          <w:bCs/>
          <w:color w:val="000000" w:themeColor="text1"/>
          <w:sz w:val="22"/>
          <w:szCs w:val="22"/>
          <w14:textFill>
            <w14:solidFill>
              <w14:schemeClr w14:val="tx1"/>
            </w14:solidFill>
          </w14:textFill>
        </w:rPr>
        <w:t>How does this device compare?</w:t>
      </w:r>
      <w:bookmarkEnd w:id="29"/>
      <w:r>
        <w:rPr>
          <w:rFonts w:asciiTheme="minorHAnsi" w:hAnsiTheme="minorHAnsi" w:cstheme="minorHAnsi"/>
          <w:b/>
          <w:bCs/>
          <w:color w:val="000000" w:themeColor="text1"/>
          <w:sz w:val="22"/>
          <w:szCs w:val="22"/>
          <w14:textFill>
            <w14:solidFill>
              <w14:schemeClr w14:val="tx1"/>
            </w14:solidFill>
          </w14:textFill>
        </w:rPr>
        <w:t xml:space="preserve"> </w:t>
      </w:r>
    </w:p>
    <w:p w14:paraId="30B48689">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While standard direct pressure and gauze are the usual first-choice treatments, they may not be enough to stop very severe, life-threatening bleeding outside of a hospital. Other medical powders or sponges can be highly effective, but they might require special preparation or carry risks of severe allergic reactions or disease transmission. Adaga LifeChit is ready to use immediately and avoids the risks associated with human or animal-derived blood products. It provides a safe option to quickly control bleeding, provided the patient is not allergic to shellfish</w:t>
      </w:r>
    </w:p>
    <w:p w14:paraId="446BC6F8">
      <w:pPr>
        <w:pStyle w:val="3"/>
        <w:ind w:left="0"/>
        <w:jc w:val="both"/>
        <w:rPr>
          <w:rFonts w:asciiTheme="minorHAnsi" w:hAnsiTheme="minorHAnsi" w:cstheme="minorHAnsi"/>
          <w:color w:val="000000" w:themeColor="text1"/>
          <w:sz w:val="22"/>
          <w:szCs w:val="22"/>
          <w14:textFill>
            <w14:solidFill>
              <w14:schemeClr w14:val="tx1"/>
            </w14:solidFill>
          </w14:textFill>
        </w:rPr>
      </w:pPr>
    </w:p>
    <w:p w14:paraId="3E701923">
      <w:pPr>
        <w:pStyle w:val="3"/>
        <w:ind w:left="0"/>
        <w:jc w:val="both"/>
        <w:rPr>
          <w:rFonts w:asciiTheme="minorHAnsi" w:hAnsiTheme="minorHAnsi" w:cstheme="minorHAnsi"/>
          <w:color w:val="000000" w:themeColor="text1"/>
          <w:sz w:val="22"/>
          <w:szCs w:val="22"/>
          <w14:textFill>
            <w14:solidFill>
              <w14:schemeClr w14:val="tx1"/>
            </w14:solidFill>
          </w14:textFill>
        </w:rPr>
      </w:pPr>
    </w:p>
    <w:p w14:paraId="06472F10">
      <w:pPr>
        <w:pStyle w:val="3"/>
        <w:ind w:left="0"/>
        <w:jc w:val="both"/>
        <w:rPr>
          <w:rFonts w:asciiTheme="minorHAnsi" w:hAnsiTheme="minorHAnsi" w:cstheme="minorHAnsi"/>
          <w:color w:val="000000" w:themeColor="text1"/>
          <w:sz w:val="22"/>
          <w:szCs w:val="22"/>
          <w14:textFill>
            <w14:solidFill>
              <w14:schemeClr w14:val="tx1"/>
            </w14:solidFill>
          </w14:textFill>
        </w:rPr>
      </w:pPr>
    </w:p>
    <w:p w14:paraId="0AA872EB">
      <w:pPr>
        <w:pStyle w:val="3"/>
        <w:ind w:left="0"/>
        <w:jc w:val="both"/>
        <w:rPr>
          <w:rFonts w:asciiTheme="minorHAnsi" w:hAnsiTheme="minorHAnsi" w:cstheme="minorHAnsi"/>
          <w:color w:val="000000" w:themeColor="text1"/>
          <w:sz w:val="22"/>
          <w:szCs w:val="22"/>
          <w14:textFill>
            <w14:solidFill>
              <w14:schemeClr w14:val="tx1"/>
            </w14:solidFill>
          </w14:textFill>
        </w:rPr>
      </w:pPr>
    </w:p>
    <w:p w14:paraId="1B5CDD80">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66686B95">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02430743">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18067188">
      <w:pPr>
        <w:spacing w:before="100" w:beforeAutospacing="1" w:after="100" w:afterAutospacing="1"/>
        <w:jc w:val="both"/>
        <w:rPr>
          <w:rFonts w:asciiTheme="minorHAnsi" w:hAnsiTheme="minorHAnsi" w:cstheme="minorHAnsi"/>
          <w:color w:val="000000" w:themeColor="text1"/>
          <w:sz w:val="22"/>
          <w:szCs w:val="22"/>
          <w14:textFill>
            <w14:solidFill>
              <w14:schemeClr w14:val="tx1"/>
            </w14:solidFill>
          </w14:textFill>
        </w:rPr>
      </w:pPr>
    </w:p>
    <w:p w14:paraId="6EA5CF25">
      <w:pPr>
        <w:jc w:val="both"/>
        <w:rPr>
          <w:rFonts w:asciiTheme="minorHAnsi" w:hAnsiTheme="minorHAnsi" w:cstheme="minorHAnsi"/>
          <w:color w:val="000000" w:themeColor="text1"/>
          <w:sz w:val="22"/>
          <w:szCs w:val="22"/>
          <w14:textFill>
            <w14:solidFill>
              <w14:schemeClr w14:val="tx1"/>
            </w14:solidFill>
          </w14:textFill>
        </w:rPr>
      </w:pPr>
    </w:p>
    <w:p w14:paraId="130D8C8F">
      <w:pPr>
        <w:jc w:val="both"/>
        <w:rPr>
          <w:rFonts w:asciiTheme="minorHAnsi" w:hAnsiTheme="minorHAnsi" w:cstheme="minorHAnsi"/>
          <w:color w:val="000000" w:themeColor="text1"/>
          <w:sz w:val="22"/>
          <w:szCs w:val="22"/>
          <w14:textFill>
            <w14:solidFill>
              <w14:schemeClr w14:val="tx1"/>
            </w14:solidFill>
          </w14:textFill>
        </w:rPr>
      </w:pPr>
    </w:p>
    <w:p w14:paraId="60D07E08">
      <w:pPr>
        <w:jc w:val="both"/>
        <w:rPr>
          <w:rFonts w:asciiTheme="minorHAnsi" w:hAnsiTheme="minorHAnsi" w:cstheme="minorHAnsi"/>
          <w:color w:val="000000" w:themeColor="text1"/>
          <w:sz w:val="22"/>
          <w:szCs w:val="22"/>
          <w14:textFill>
            <w14:solidFill>
              <w14:schemeClr w14:val="tx1"/>
            </w14:solidFill>
          </w14:textFill>
        </w:rPr>
      </w:pPr>
    </w:p>
    <w:p w14:paraId="7AD7CAA5">
      <w:pPr>
        <w:pStyle w:val="3"/>
        <w:ind w:left="0"/>
        <w:jc w:val="both"/>
        <w:rPr>
          <w:rFonts w:asciiTheme="minorHAnsi" w:hAnsiTheme="minorHAnsi" w:cstheme="minorHAnsi"/>
          <w:color w:val="000000" w:themeColor="text1"/>
          <w:sz w:val="22"/>
          <w:szCs w:val="22"/>
          <w14:textFill>
            <w14:solidFill>
              <w14:schemeClr w14:val="tx1"/>
            </w14:solidFill>
          </w14:textFill>
        </w:rPr>
      </w:pPr>
    </w:p>
    <w:p w14:paraId="25A27D42">
      <w:pPr>
        <w:pStyle w:val="3"/>
        <w:ind w:left="0"/>
        <w:jc w:val="both"/>
        <w:rPr>
          <w:rFonts w:asciiTheme="minorHAnsi" w:hAnsiTheme="minorHAnsi" w:cstheme="minorHAnsi"/>
          <w:color w:val="000000" w:themeColor="text1"/>
          <w:sz w:val="22"/>
          <w:szCs w:val="22"/>
          <w14:textFill>
            <w14:solidFill>
              <w14:schemeClr w14:val="tx1"/>
            </w14:solidFill>
          </w14:textFill>
        </w:rPr>
      </w:pPr>
    </w:p>
    <w:p w14:paraId="1CA02771"/>
    <w:p w14:paraId="647B60A3">
      <w:pPr>
        <w:pStyle w:val="2"/>
        <w:numPr>
          <w:ilvl w:val="0"/>
          <w:numId w:val="4"/>
        </w:numPr>
        <w:spacing w:before="240" w:line="276" w:lineRule="auto"/>
        <w:ind w:left="426" w:hanging="426"/>
        <w:rPr>
          <w:rFonts w:asciiTheme="minorHAnsi" w:hAnsiTheme="minorHAnsi" w:cstheme="minorHAnsi"/>
          <w:b/>
          <w:bCs/>
          <w:color w:val="000000" w:themeColor="text1"/>
          <w:sz w:val="22"/>
          <w:szCs w:val="22"/>
          <w14:textFill>
            <w14:solidFill>
              <w14:schemeClr w14:val="tx1"/>
            </w14:solidFill>
          </w14:textFill>
        </w:rPr>
      </w:pPr>
      <w:bookmarkStart w:id="30" w:name="_Toc17798"/>
      <w:r>
        <w:rPr>
          <w:rFonts w:asciiTheme="minorHAnsi" w:hAnsiTheme="minorHAnsi" w:cstheme="minorHAnsi"/>
          <w:b/>
          <w:bCs/>
          <w:color w:val="000000" w:themeColor="text1"/>
          <w:sz w:val="22"/>
          <w:szCs w:val="22"/>
          <w14:textFill>
            <w14:solidFill>
              <w14:schemeClr w14:val="tx1"/>
            </w14:solidFill>
          </w14:textFill>
        </w:rPr>
        <w:t>Suggested training for users</w:t>
      </w:r>
      <w:bookmarkEnd w:id="30"/>
    </w:p>
    <w:p w14:paraId="781CD4FC">
      <w:pPr>
        <w:pStyle w:val="2"/>
        <w:numPr>
          <w:ilvl w:val="1"/>
          <w:numId w:val="4"/>
        </w:numPr>
        <w:spacing w:before="240" w:line="276" w:lineRule="auto"/>
        <w:ind w:left="426" w:hanging="426"/>
        <w:rPr>
          <w:rFonts w:asciiTheme="minorHAnsi" w:hAnsiTheme="minorHAnsi" w:cstheme="minorHAnsi"/>
          <w:b/>
          <w:bCs/>
          <w:color w:val="000000" w:themeColor="text1"/>
          <w:sz w:val="22"/>
          <w:szCs w:val="22"/>
          <w14:textFill>
            <w14:solidFill>
              <w14:schemeClr w14:val="tx1"/>
            </w14:solidFill>
          </w14:textFill>
        </w:rPr>
      </w:pPr>
      <w:bookmarkStart w:id="31" w:name="_Toc5044"/>
      <w:r>
        <w:rPr>
          <w:rFonts w:asciiTheme="minorHAnsi" w:hAnsiTheme="minorHAnsi" w:cstheme="minorHAnsi"/>
          <w:b/>
          <w:bCs/>
          <w:color w:val="000000" w:themeColor="text1"/>
          <w:sz w:val="22"/>
          <w:szCs w:val="22"/>
          <w14:textFill>
            <w14:solidFill>
              <w14:schemeClr w14:val="tx1"/>
            </w14:solidFill>
          </w14:textFill>
        </w:rPr>
        <w:t>Who can use this device?</w:t>
      </w:r>
      <w:bookmarkEnd w:id="31"/>
      <w:r>
        <w:rPr>
          <w:rFonts w:asciiTheme="minorHAnsi" w:hAnsiTheme="minorHAnsi" w:cstheme="minorHAnsi"/>
          <w:b/>
          <w:bCs/>
          <w:color w:val="000000" w:themeColor="text1"/>
          <w:sz w:val="22"/>
          <w:szCs w:val="22"/>
          <w14:textFill>
            <w14:solidFill>
              <w14:schemeClr w14:val="tx1"/>
            </w14:solidFill>
          </w14:textFill>
        </w:rPr>
        <w:t xml:space="preserve"> </w:t>
      </w:r>
    </w:p>
    <w:p w14:paraId="1CDF422E">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Adaga LifeChit can be used by lay persons (everyday people without formal medical training) to self-administer emergency first aid. It is also used by trained emergency responders (like paramedics) and medical professionals (such as dentists or oral surgeons).</w:t>
      </w:r>
    </w:p>
    <w:p w14:paraId="2651AE1B">
      <w:pPr>
        <w:pStyle w:val="2"/>
        <w:numPr>
          <w:ilvl w:val="1"/>
          <w:numId w:val="4"/>
        </w:numPr>
        <w:spacing w:before="240" w:line="276" w:lineRule="auto"/>
        <w:ind w:left="426" w:hanging="426"/>
        <w:rPr>
          <w:rFonts w:asciiTheme="minorHAnsi" w:hAnsiTheme="minorHAnsi" w:cstheme="minorHAnsi"/>
          <w:b/>
          <w:bCs/>
          <w:color w:val="000000" w:themeColor="text1"/>
          <w:sz w:val="22"/>
          <w:szCs w:val="22"/>
          <w14:textFill>
            <w14:solidFill>
              <w14:schemeClr w14:val="tx1"/>
            </w14:solidFill>
          </w14:textFill>
        </w:rPr>
      </w:pPr>
      <w:bookmarkStart w:id="32" w:name="_Toc29500"/>
      <w:r>
        <w:rPr>
          <w:rFonts w:asciiTheme="minorHAnsi" w:hAnsiTheme="minorHAnsi" w:cstheme="minorHAnsi"/>
          <w:b/>
          <w:bCs/>
          <w:color w:val="000000" w:themeColor="text1"/>
          <w:sz w:val="22"/>
          <w:szCs w:val="22"/>
          <w14:textFill>
            <w14:solidFill>
              <w14:schemeClr w14:val="tx1"/>
            </w14:solidFill>
          </w14:textFill>
        </w:rPr>
        <w:t>What training is required?</w:t>
      </w:r>
      <w:bookmarkEnd w:id="32"/>
      <w:r>
        <w:rPr>
          <w:rFonts w:asciiTheme="minorHAnsi" w:hAnsiTheme="minorHAnsi" w:cstheme="minorHAnsi"/>
          <w:b/>
          <w:bCs/>
          <w:color w:val="000000" w:themeColor="text1"/>
          <w:sz w:val="22"/>
          <w:szCs w:val="22"/>
          <w14:textFill>
            <w14:solidFill>
              <w14:schemeClr w14:val="tx1"/>
            </w14:solidFill>
          </w14:textFill>
        </w:rPr>
        <w:t xml:space="preserve"> </w:t>
      </w:r>
    </w:p>
    <w:p w14:paraId="624A2D23">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You do not need any special, device-specific medical training to use this powder for emergency bleeding. However, you should possess basic first aid knowledge.</w:t>
      </w:r>
    </w:p>
    <w:p w14:paraId="0F72D5AB">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t>Most importantly, before using the device, you must carefully read and fully understand the printed Instructions for Use (IFU) provided in the packaging to ensure you apply it safely and correctly. No additional or ongoing update training is required.</w:t>
      </w:r>
    </w:p>
    <w:p w14:paraId="3A70AA1A">
      <w:pPr>
        <w:spacing w:before="100" w:beforeAutospacing="1" w:after="100" w:afterAutospacing="1"/>
        <w:jc w:val="both"/>
        <w:rPr>
          <w:rFonts w:eastAsia="Calibri" w:asciiTheme="minorHAnsi" w:hAnsiTheme="minorHAnsi" w:cstheme="minorHAnsi"/>
          <w:sz w:val="22"/>
          <w:szCs w:val="22"/>
        </w:rPr>
      </w:pPr>
      <w:r>
        <w:rPr>
          <w:rFonts w:eastAsia="Calibri" w:asciiTheme="minorHAnsi" w:hAnsiTheme="minorHAnsi" w:cstheme="minorHAnsi"/>
          <w:sz w:val="22"/>
          <w:szCs w:val="22"/>
        </w:rPr>
        <w:br w:type="textWrapping"/>
      </w:r>
    </w:p>
    <w:p w14:paraId="4B6E0AFF">
      <w:pPr>
        <w:spacing w:before="100" w:beforeAutospacing="1" w:after="100" w:afterAutospacing="1"/>
        <w:jc w:val="both"/>
        <w:rPr>
          <w:rFonts w:eastAsia="Calibri" w:asciiTheme="minorHAnsi" w:hAnsiTheme="minorHAnsi" w:cstheme="minorHAnsi"/>
          <w:sz w:val="22"/>
          <w:szCs w:val="22"/>
        </w:rPr>
      </w:pPr>
    </w:p>
    <w:p w14:paraId="70EA3925">
      <w:pPr>
        <w:spacing w:before="100" w:beforeAutospacing="1" w:after="100" w:afterAutospacing="1"/>
        <w:jc w:val="both"/>
        <w:rPr>
          <w:rFonts w:eastAsia="Calibri" w:asciiTheme="minorHAnsi" w:hAnsiTheme="minorHAnsi" w:cstheme="minorHAnsi"/>
          <w:sz w:val="22"/>
          <w:szCs w:val="22"/>
        </w:rPr>
      </w:pPr>
    </w:p>
    <w:p w14:paraId="075D4A5D">
      <w:pPr>
        <w:spacing w:before="100" w:beforeAutospacing="1" w:after="100" w:afterAutospacing="1"/>
        <w:jc w:val="both"/>
        <w:rPr>
          <w:rFonts w:eastAsia="Calibri" w:asciiTheme="minorHAnsi" w:hAnsiTheme="minorHAnsi" w:cstheme="minorHAnsi"/>
          <w:sz w:val="22"/>
          <w:szCs w:val="22"/>
        </w:rPr>
      </w:pPr>
    </w:p>
    <w:p w14:paraId="7658FA75">
      <w:pPr>
        <w:spacing w:before="100" w:beforeAutospacing="1" w:after="100" w:afterAutospacing="1"/>
        <w:jc w:val="both"/>
        <w:rPr>
          <w:rFonts w:eastAsia="Calibri" w:asciiTheme="minorHAnsi" w:hAnsiTheme="minorHAnsi" w:cstheme="minorHAnsi"/>
          <w:sz w:val="22"/>
          <w:szCs w:val="22"/>
        </w:rPr>
      </w:pPr>
    </w:p>
    <w:p w14:paraId="0B05D80F">
      <w:pPr>
        <w:spacing w:before="100" w:beforeAutospacing="1" w:after="100" w:afterAutospacing="1"/>
        <w:jc w:val="both"/>
        <w:rPr>
          <w:rFonts w:eastAsia="Calibri" w:asciiTheme="minorHAnsi" w:hAnsiTheme="minorHAnsi" w:cstheme="minorHAnsi"/>
          <w:sz w:val="22"/>
          <w:szCs w:val="22"/>
        </w:rPr>
      </w:pPr>
    </w:p>
    <w:p w14:paraId="0E377132">
      <w:pPr>
        <w:spacing w:before="100" w:beforeAutospacing="1" w:after="100" w:afterAutospacing="1"/>
        <w:jc w:val="both"/>
        <w:rPr>
          <w:rFonts w:eastAsia="Calibri" w:asciiTheme="minorHAnsi" w:hAnsiTheme="minorHAnsi" w:cstheme="minorHAnsi"/>
          <w:sz w:val="22"/>
          <w:szCs w:val="22"/>
        </w:rPr>
      </w:pPr>
    </w:p>
    <w:p w14:paraId="7D33C820">
      <w:pPr>
        <w:jc w:val="both"/>
        <w:rPr>
          <w:rFonts w:asciiTheme="minorHAnsi" w:hAnsiTheme="minorHAnsi" w:cstheme="minorHAnsi"/>
          <w:color w:val="000000" w:themeColor="text1"/>
          <w:sz w:val="22"/>
          <w:szCs w:val="22"/>
          <w14:textFill>
            <w14:solidFill>
              <w14:schemeClr w14:val="tx1"/>
            </w14:solidFill>
          </w14:textFill>
        </w:rPr>
      </w:pPr>
    </w:p>
    <w:p w14:paraId="298E1980">
      <w:pPr>
        <w:jc w:val="both"/>
        <w:rPr>
          <w:rFonts w:asciiTheme="minorHAnsi" w:hAnsiTheme="minorHAnsi" w:cstheme="minorHAnsi"/>
          <w:color w:val="000000" w:themeColor="text1"/>
          <w:sz w:val="22"/>
          <w:szCs w:val="22"/>
          <w14:textFill>
            <w14:solidFill>
              <w14:schemeClr w14:val="tx1"/>
            </w14:solidFill>
          </w14:textFill>
        </w:rPr>
      </w:pPr>
    </w:p>
    <w:p w14:paraId="3F33370C">
      <w:pPr>
        <w:jc w:val="both"/>
        <w:rPr>
          <w:rFonts w:asciiTheme="minorHAnsi" w:hAnsiTheme="minorHAnsi" w:cstheme="minorHAnsi"/>
          <w:color w:val="000000" w:themeColor="text1"/>
          <w:sz w:val="22"/>
          <w:szCs w:val="22"/>
          <w14:textFill>
            <w14:solidFill>
              <w14:schemeClr w14:val="tx1"/>
            </w14:solidFill>
          </w14:textFill>
        </w:rPr>
      </w:pPr>
    </w:p>
    <w:p w14:paraId="32B70A60">
      <w:pPr>
        <w:jc w:val="both"/>
        <w:rPr>
          <w:rFonts w:asciiTheme="minorHAnsi" w:hAnsiTheme="minorHAnsi" w:cstheme="minorHAnsi"/>
          <w:color w:val="000000" w:themeColor="text1"/>
          <w:sz w:val="22"/>
          <w:szCs w:val="22"/>
          <w14:textFill>
            <w14:solidFill>
              <w14:schemeClr w14:val="tx1"/>
            </w14:solidFill>
          </w14:textFill>
        </w:rPr>
      </w:pPr>
    </w:p>
    <w:p w14:paraId="7D6741C5">
      <w:pPr>
        <w:jc w:val="both"/>
        <w:rPr>
          <w:rFonts w:asciiTheme="minorHAnsi" w:hAnsiTheme="minorHAnsi" w:cstheme="minorHAnsi"/>
          <w:color w:val="000000" w:themeColor="text1"/>
          <w:sz w:val="22"/>
          <w:szCs w:val="22"/>
          <w14:textFill>
            <w14:solidFill>
              <w14:schemeClr w14:val="tx1"/>
            </w14:solidFill>
          </w14:textFill>
        </w:rPr>
      </w:pPr>
    </w:p>
    <w:p w14:paraId="11AE54DF">
      <w:pPr>
        <w:jc w:val="both"/>
        <w:rPr>
          <w:rFonts w:asciiTheme="minorHAnsi" w:hAnsiTheme="minorHAnsi" w:cstheme="minorHAnsi"/>
          <w:color w:val="000000" w:themeColor="text1"/>
          <w:sz w:val="22"/>
          <w:szCs w:val="22"/>
          <w14:textFill>
            <w14:solidFill>
              <w14:schemeClr w14:val="tx1"/>
            </w14:solidFill>
          </w14:textFill>
        </w:rPr>
      </w:pPr>
    </w:p>
    <w:p w14:paraId="5F4DD538">
      <w:pPr>
        <w:jc w:val="both"/>
        <w:rPr>
          <w:rFonts w:asciiTheme="minorHAnsi" w:hAnsiTheme="minorHAnsi" w:cstheme="minorHAnsi"/>
          <w:color w:val="000000" w:themeColor="text1"/>
          <w:sz w:val="22"/>
          <w:szCs w:val="22"/>
          <w14:textFill>
            <w14:solidFill>
              <w14:schemeClr w14:val="tx1"/>
            </w14:solidFill>
          </w14:textFill>
        </w:rPr>
      </w:pPr>
    </w:p>
    <w:p w14:paraId="5C610DA2">
      <w:pPr>
        <w:jc w:val="both"/>
        <w:rPr>
          <w:rFonts w:asciiTheme="minorHAnsi" w:hAnsiTheme="minorHAnsi" w:cstheme="minorHAnsi"/>
          <w:color w:val="000000" w:themeColor="text1"/>
          <w:sz w:val="22"/>
          <w:szCs w:val="22"/>
          <w14:textFill>
            <w14:solidFill>
              <w14:schemeClr w14:val="tx1"/>
            </w14:solidFill>
          </w14:textFill>
        </w:rPr>
      </w:pPr>
    </w:p>
    <w:p w14:paraId="2C613A51">
      <w:pPr>
        <w:jc w:val="both"/>
        <w:rPr>
          <w:rFonts w:asciiTheme="minorHAnsi" w:hAnsiTheme="minorHAnsi" w:cstheme="minorHAnsi"/>
          <w:color w:val="000000" w:themeColor="text1"/>
          <w:sz w:val="22"/>
          <w:szCs w:val="22"/>
          <w14:textFill>
            <w14:solidFill>
              <w14:schemeClr w14:val="tx1"/>
            </w14:solidFill>
          </w14:textFill>
        </w:rPr>
      </w:pPr>
    </w:p>
    <w:p w14:paraId="25070F97">
      <w:pPr>
        <w:jc w:val="both"/>
        <w:rPr>
          <w:rFonts w:asciiTheme="minorHAnsi" w:hAnsiTheme="minorHAnsi" w:cstheme="minorHAnsi"/>
          <w:color w:val="000000" w:themeColor="text1"/>
          <w:sz w:val="22"/>
          <w:szCs w:val="22"/>
          <w14:textFill>
            <w14:solidFill>
              <w14:schemeClr w14:val="tx1"/>
            </w14:solidFill>
          </w14:textFill>
        </w:rPr>
      </w:pPr>
    </w:p>
    <w:sectPr>
      <w:pgSz w:w="12240" w:h="15840"/>
      <w:pgMar w:top="1440" w:right="900" w:bottom="1440" w:left="1008" w:header="36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Raleway">
    <w:altName w:val="Segoe Print"/>
    <w:panose1 w:val="00000000000000000000"/>
    <w:charset w:val="4D"/>
    <w:family w:val="auto"/>
    <w:pitch w:val="default"/>
    <w:sig w:usb0="00000000" w:usb1="00000000" w:usb2="00000000" w:usb3="00000000" w:csb0="00000197"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imHei">
    <w:altName w:val="SimSun"/>
    <w:panose1 w:val="02010609060101010101"/>
    <w:charset w:val="86"/>
    <w:family w:val="modern"/>
    <w:pitch w:val="default"/>
    <w:sig w:usb0="00000000" w:usb1="00000000" w:usb2="00000016" w:usb3="00000000" w:csb0="00040001" w:csb1="00000000"/>
  </w:font>
  <w:font w:name="Lucida Grande">
    <w:altName w:val="Courier New"/>
    <w:panose1 w:val="020B0600040502020204"/>
    <w:charset w:val="00"/>
    <w:family w:val="swiss"/>
    <w:pitch w:val="default"/>
    <w:sig w:usb0="00000000" w:usb1="00000000" w:usb2="00000000" w:usb3="00000000" w:csb0="000001BF" w:csb1="00000000"/>
  </w:font>
  <w:font w:name="AdvOT0231c847">
    <w:altName w:val="Cambria"/>
    <w:panose1 w:val="020B0604020202020204"/>
    <w:charset w:val="00"/>
    <w:family w:val="roman"/>
    <w:pitch w:val="default"/>
    <w:sig w:usb0="00000000" w:usb1="00000000" w:usb2="00000000" w:usb3="00000000" w:csb0="00000000" w:csb1="00000000"/>
  </w:font>
  <w:font w:name="AdvOTf2679e53.I">
    <w:altName w:val="Segoe Print"/>
    <w:panose1 w:val="020B0604020202020204"/>
    <w:charset w:val="00"/>
    <w:family w:val="roman"/>
    <w:pitch w:val="default"/>
    <w:sig w:usb0="00000000" w:usb1="00000000" w:usb2="00000000" w:usb3="00000000" w:csb0="00000000" w:csb1="00000000"/>
  </w:font>
  <w:font w:name="AdvOT569473da+20">
    <w:altName w:val="Segoe Print"/>
    <w:panose1 w:val="020B0604020202020204"/>
    <w:charset w:val="00"/>
    <w:family w:val="roman"/>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PMingLiU">
    <w:altName w:val="PMingLiU-ExtB"/>
    <w:panose1 w:val="02020500000000000000"/>
    <w:charset w:val="88"/>
    <w:family w:val="roman"/>
    <w:pitch w:val="default"/>
    <w:sig w:usb0="00000000" w:usb1="00000000" w:usb2="00000016" w:usb3="00000000" w:csb0="00100001" w:csb1="00000000"/>
  </w:font>
  <w:font w:name="BatangChe">
    <w:altName w:val="Malgun Gothic"/>
    <w:panose1 w:val="02030609000101010101"/>
    <w:charset w:val="81"/>
    <w:family w:val="modern"/>
    <w:pitch w:val="default"/>
    <w:sig w:usb0="00000000" w:usb1="00000000" w:usb2="00000030" w:usb3="00000000" w:csb0="0008009F"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6"/>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819"/>
      <w:gridCol w:w="1701"/>
      <w:gridCol w:w="1920"/>
    </w:tblGrid>
    <w:tr w14:paraId="5949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14:paraId="5808C423">
          <w:pPr>
            <w:pStyle w:val="21"/>
            <w:jc w:val="both"/>
            <w:rPr>
              <w:rFonts w:asciiTheme="minorHAnsi" w:hAnsiTheme="minorHAnsi" w:cstheme="minorHAnsi"/>
              <w:sz w:val="22"/>
              <w:szCs w:val="22"/>
            </w:rPr>
          </w:pPr>
          <w:r>
            <w:rPr>
              <w:rFonts w:asciiTheme="minorHAnsi" w:hAnsiTheme="minorHAnsi" w:cstheme="minorHAnsi"/>
              <w:sz w:val="22"/>
              <w:szCs w:val="22"/>
              <w:lang w:val="tr-TR" w:eastAsia="tr-TR"/>
            </w:rPr>
            <w:drawing>
              <wp:anchor distT="0" distB="0" distL="114300" distR="114300" simplePos="0" relativeHeight="251659264" behindDoc="1" locked="0" layoutInCell="1" allowOverlap="1">
                <wp:simplePos x="0" y="0"/>
                <wp:positionH relativeFrom="column">
                  <wp:posOffset>-289560</wp:posOffset>
                </wp:positionH>
                <wp:positionV relativeFrom="paragraph">
                  <wp:posOffset>13335</wp:posOffset>
                </wp:positionV>
                <wp:extent cx="1169670" cy="295275"/>
                <wp:effectExtent l="0" t="0" r="0" b="9525"/>
                <wp:wrapTight wrapText="bothSides">
                  <wp:wrapPolygon>
                    <wp:start x="0" y="0"/>
                    <wp:lineTo x="0" y="20903"/>
                    <wp:lineTo x="21107" y="20903"/>
                    <wp:lineTo x="21107"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69670" cy="295275"/>
                        </a:xfrm>
                        <a:prstGeom prst="rect">
                          <a:avLst/>
                        </a:prstGeom>
                      </pic:spPr>
                    </pic:pic>
                  </a:graphicData>
                </a:graphic>
              </wp:anchor>
            </w:drawing>
          </w:r>
        </w:p>
        <w:p w14:paraId="4197F340">
          <w:pPr>
            <w:pStyle w:val="21"/>
            <w:jc w:val="both"/>
            <w:rPr>
              <w:rFonts w:asciiTheme="minorHAnsi" w:hAnsiTheme="minorHAnsi" w:cstheme="minorHAnsi"/>
              <w:sz w:val="22"/>
              <w:szCs w:val="22"/>
            </w:rPr>
          </w:pPr>
        </w:p>
      </w:tc>
      <w:tc>
        <w:tcPr>
          <w:tcW w:w="4819" w:type="dxa"/>
          <w:vMerge w:val="restart"/>
          <w:tcBorders>
            <w:top w:val="single" w:color="auto" w:sz="4" w:space="0"/>
            <w:left w:val="single" w:color="auto" w:sz="4" w:space="0"/>
            <w:bottom w:val="single" w:color="auto" w:sz="4" w:space="0"/>
            <w:right w:val="single" w:color="auto" w:sz="4" w:space="0"/>
          </w:tcBorders>
          <w:vAlign w:val="center"/>
        </w:tcPr>
        <w:p w14:paraId="64EF22EA">
          <w:pPr>
            <w:pStyle w:val="21"/>
            <w:jc w:val="center"/>
            <w:rPr>
              <w:rFonts w:asciiTheme="minorHAnsi" w:hAnsiTheme="minorHAnsi" w:cstheme="minorHAnsi"/>
              <w:sz w:val="22"/>
              <w:szCs w:val="22"/>
            </w:rPr>
          </w:pPr>
          <w:r>
            <w:rPr>
              <w:rFonts w:asciiTheme="minorHAnsi" w:hAnsiTheme="minorHAnsi" w:cstheme="minorHAnsi"/>
              <w:sz w:val="22"/>
              <w:szCs w:val="22"/>
            </w:rPr>
            <w:t>TECHNICAL FILE OF ADAGA LIFECHIT CHITOSAN BASED HAEMOSTATIC GRANULES</w:t>
          </w:r>
        </w:p>
        <w:p w14:paraId="57E68A91">
          <w:pPr>
            <w:jc w:val="center"/>
            <w:rPr>
              <w:rFonts w:asciiTheme="minorHAnsi" w:hAnsiTheme="minorHAnsi" w:cstheme="minorHAnsi"/>
              <w:sz w:val="22"/>
              <w:szCs w:val="22"/>
            </w:rPr>
          </w:pPr>
          <w:r>
            <w:rPr>
              <w:rFonts w:asciiTheme="minorHAnsi" w:hAnsiTheme="minorHAnsi" w:cstheme="minorHAnsi"/>
              <w:sz w:val="22"/>
              <w:szCs w:val="22"/>
            </w:rPr>
            <w:t>SUMMARY OF SAFETY AND CLINICAL PERFORMANCE for LAY-PERSON</w:t>
          </w:r>
        </w:p>
      </w:tc>
      <w:tc>
        <w:tcPr>
          <w:tcW w:w="1701" w:type="dxa"/>
          <w:tcBorders>
            <w:top w:val="single" w:color="auto" w:sz="4" w:space="0"/>
            <w:left w:val="single" w:color="auto" w:sz="4" w:space="0"/>
            <w:bottom w:val="single" w:color="auto" w:sz="4" w:space="0"/>
            <w:right w:val="single" w:color="auto" w:sz="4" w:space="0"/>
          </w:tcBorders>
        </w:tcPr>
        <w:p w14:paraId="5DBBE2C0">
          <w:pPr>
            <w:pStyle w:val="21"/>
            <w:rPr>
              <w:rFonts w:asciiTheme="minorHAnsi" w:hAnsiTheme="minorHAnsi" w:cstheme="minorHAnsi"/>
              <w:sz w:val="22"/>
              <w:szCs w:val="22"/>
            </w:rPr>
          </w:pPr>
          <w:r>
            <w:rPr>
              <w:rFonts w:asciiTheme="minorHAnsi" w:hAnsiTheme="minorHAnsi" w:cstheme="minorHAnsi"/>
              <w:sz w:val="22"/>
              <w:szCs w:val="22"/>
            </w:rPr>
            <w:t>Doc. No.</w:t>
          </w:r>
        </w:p>
      </w:tc>
      <w:tc>
        <w:tcPr>
          <w:tcW w:w="1920" w:type="dxa"/>
          <w:tcBorders>
            <w:top w:val="single" w:color="auto" w:sz="4" w:space="0"/>
            <w:left w:val="single" w:color="auto" w:sz="4" w:space="0"/>
            <w:bottom w:val="single" w:color="auto" w:sz="4" w:space="0"/>
            <w:right w:val="single" w:color="auto" w:sz="4" w:space="0"/>
          </w:tcBorders>
        </w:tcPr>
        <w:p w14:paraId="782C75AA">
          <w:pPr>
            <w:pStyle w:val="21"/>
            <w:rPr>
              <w:rFonts w:asciiTheme="minorHAnsi" w:hAnsiTheme="minorHAnsi" w:cstheme="minorHAnsi"/>
              <w:sz w:val="22"/>
              <w:szCs w:val="22"/>
            </w:rPr>
          </w:pPr>
          <w:r>
            <w:rPr>
              <w:rFonts w:asciiTheme="minorHAnsi" w:hAnsiTheme="minorHAnsi" w:cstheme="minorHAnsi"/>
              <w:sz w:val="22"/>
              <w:szCs w:val="22"/>
            </w:rPr>
            <w:t>TF.01-12.05</w:t>
          </w:r>
        </w:p>
      </w:tc>
    </w:tr>
    <w:tr w14:paraId="0CEE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80" w:type="dxa"/>
          <w:vMerge w:val="continue"/>
          <w:vAlign w:val="center"/>
        </w:tcPr>
        <w:p w14:paraId="20D9BEEC">
          <w:pPr>
            <w:rPr>
              <w:rFonts w:asciiTheme="minorHAnsi" w:hAnsiTheme="minorHAnsi" w:cstheme="minorHAnsi"/>
              <w:sz w:val="22"/>
              <w:szCs w:val="22"/>
            </w:rPr>
          </w:pPr>
        </w:p>
      </w:tc>
      <w:tc>
        <w:tcPr>
          <w:tcW w:w="4819" w:type="dxa"/>
          <w:vMerge w:val="continue"/>
          <w:vAlign w:val="center"/>
        </w:tcPr>
        <w:p w14:paraId="681C8347">
          <w:pPr>
            <w:rPr>
              <w:rFonts w:asciiTheme="minorHAnsi" w:hAnsiTheme="minorHAnsi" w:cstheme="minorHAnsi"/>
              <w:sz w:val="22"/>
              <w:szCs w:val="22"/>
            </w:rPr>
          </w:pPr>
        </w:p>
      </w:tc>
      <w:tc>
        <w:tcPr>
          <w:tcW w:w="1701" w:type="dxa"/>
          <w:tcBorders>
            <w:top w:val="single" w:color="auto" w:sz="4" w:space="0"/>
            <w:left w:val="single" w:color="auto" w:sz="4" w:space="0"/>
            <w:bottom w:val="single" w:color="auto" w:sz="4" w:space="0"/>
            <w:right w:val="single" w:color="auto" w:sz="4" w:space="0"/>
          </w:tcBorders>
        </w:tcPr>
        <w:p w14:paraId="173D864F">
          <w:pPr>
            <w:pStyle w:val="21"/>
            <w:rPr>
              <w:rFonts w:asciiTheme="minorHAnsi" w:hAnsiTheme="minorHAnsi" w:cstheme="minorHAnsi"/>
              <w:sz w:val="22"/>
              <w:szCs w:val="22"/>
            </w:rPr>
          </w:pPr>
          <w:r>
            <w:rPr>
              <w:rFonts w:asciiTheme="minorHAnsi" w:hAnsiTheme="minorHAnsi" w:cstheme="minorHAnsi"/>
              <w:sz w:val="22"/>
              <w:szCs w:val="22"/>
            </w:rPr>
            <w:t xml:space="preserve">Issue Date </w:t>
          </w:r>
        </w:p>
      </w:tc>
      <w:tc>
        <w:tcPr>
          <w:tcW w:w="1920" w:type="dxa"/>
          <w:tcBorders>
            <w:top w:val="single" w:color="auto" w:sz="4" w:space="0"/>
            <w:left w:val="single" w:color="auto" w:sz="4" w:space="0"/>
            <w:bottom w:val="single" w:color="auto" w:sz="4" w:space="0"/>
            <w:right w:val="single" w:color="auto" w:sz="4" w:space="0"/>
          </w:tcBorders>
        </w:tcPr>
        <w:p w14:paraId="7BFC7C2E">
          <w:pPr>
            <w:pStyle w:val="21"/>
            <w:rPr>
              <w:rFonts w:asciiTheme="minorHAnsi" w:hAnsiTheme="minorHAnsi" w:cstheme="minorHAnsi"/>
              <w:sz w:val="22"/>
              <w:szCs w:val="22"/>
            </w:rPr>
          </w:pPr>
          <w:r>
            <w:rPr>
              <w:rFonts w:asciiTheme="minorHAnsi" w:hAnsiTheme="minorHAnsi" w:cstheme="minorHAnsi"/>
              <w:sz w:val="22"/>
              <w:szCs w:val="22"/>
            </w:rPr>
            <w:t>18.03.2026</w:t>
          </w:r>
        </w:p>
      </w:tc>
    </w:tr>
    <w:tr w14:paraId="3E01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80" w:type="dxa"/>
          <w:vMerge w:val="continue"/>
          <w:vAlign w:val="center"/>
        </w:tcPr>
        <w:p w14:paraId="0D45AADA">
          <w:pPr>
            <w:rPr>
              <w:rFonts w:asciiTheme="minorHAnsi" w:hAnsiTheme="minorHAnsi" w:cstheme="minorHAnsi"/>
              <w:sz w:val="22"/>
              <w:szCs w:val="22"/>
            </w:rPr>
          </w:pPr>
        </w:p>
      </w:tc>
      <w:tc>
        <w:tcPr>
          <w:tcW w:w="4819" w:type="dxa"/>
          <w:vMerge w:val="continue"/>
          <w:vAlign w:val="center"/>
        </w:tcPr>
        <w:p w14:paraId="0F087AFD">
          <w:pPr>
            <w:rPr>
              <w:rFonts w:asciiTheme="minorHAnsi" w:hAnsiTheme="minorHAnsi" w:cstheme="minorHAnsi"/>
              <w:sz w:val="22"/>
              <w:szCs w:val="22"/>
            </w:rPr>
          </w:pPr>
        </w:p>
      </w:tc>
      <w:tc>
        <w:tcPr>
          <w:tcW w:w="1701" w:type="dxa"/>
          <w:tcBorders>
            <w:top w:val="single" w:color="auto" w:sz="4" w:space="0"/>
            <w:left w:val="single" w:color="auto" w:sz="4" w:space="0"/>
            <w:bottom w:val="single" w:color="auto" w:sz="4" w:space="0"/>
            <w:right w:val="single" w:color="auto" w:sz="4" w:space="0"/>
          </w:tcBorders>
        </w:tcPr>
        <w:p w14:paraId="2AF52245">
          <w:pPr>
            <w:pStyle w:val="21"/>
            <w:rPr>
              <w:rFonts w:asciiTheme="minorHAnsi" w:hAnsiTheme="minorHAnsi" w:cstheme="minorHAnsi"/>
              <w:sz w:val="22"/>
              <w:szCs w:val="22"/>
            </w:rPr>
          </w:pPr>
          <w:r>
            <w:rPr>
              <w:rFonts w:asciiTheme="minorHAnsi" w:hAnsiTheme="minorHAnsi" w:cstheme="minorHAnsi"/>
              <w:sz w:val="22"/>
              <w:szCs w:val="22"/>
            </w:rPr>
            <w:t>Rev. No./Date</w:t>
          </w:r>
        </w:p>
      </w:tc>
      <w:tc>
        <w:tcPr>
          <w:tcW w:w="1920" w:type="dxa"/>
          <w:tcBorders>
            <w:top w:val="single" w:color="auto" w:sz="4" w:space="0"/>
            <w:left w:val="single" w:color="auto" w:sz="4" w:space="0"/>
            <w:bottom w:val="single" w:color="auto" w:sz="4" w:space="0"/>
            <w:right w:val="single" w:color="auto" w:sz="4" w:space="0"/>
          </w:tcBorders>
        </w:tcPr>
        <w:p w14:paraId="6FA2BFA7">
          <w:pPr>
            <w:pStyle w:val="21"/>
            <w:rPr>
              <w:rFonts w:asciiTheme="minorHAnsi" w:hAnsiTheme="minorHAnsi" w:cstheme="minorHAnsi"/>
              <w:sz w:val="22"/>
              <w:szCs w:val="22"/>
            </w:rPr>
          </w:pPr>
          <w:r>
            <w:rPr>
              <w:rFonts w:asciiTheme="minorHAnsi" w:hAnsiTheme="minorHAnsi" w:cstheme="minorHAnsi"/>
              <w:sz w:val="22"/>
              <w:szCs w:val="22"/>
            </w:rPr>
            <w:t>00</w:t>
          </w:r>
        </w:p>
      </w:tc>
    </w:tr>
    <w:tr w14:paraId="08B2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80" w:type="dxa"/>
          <w:vMerge w:val="continue"/>
          <w:vAlign w:val="center"/>
        </w:tcPr>
        <w:p w14:paraId="115ABBAC">
          <w:pPr>
            <w:rPr>
              <w:rFonts w:asciiTheme="minorHAnsi" w:hAnsiTheme="minorHAnsi" w:cstheme="minorHAnsi"/>
              <w:sz w:val="22"/>
              <w:szCs w:val="22"/>
            </w:rPr>
          </w:pPr>
        </w:p>
      </w:tc>
      <w:tc>
        <w:tcPr>
          <w:tcW w:w="4819" w:type="dxa"/>
          <w:vMerge w:val="continue"/>
          <w:vAlign w:val="center"/>
        </w:tcPr>
        <w:p w14:paraId="32A1F0DD">
          <w:pPr>
            <w:rPr>
              <w:rFonts w:asciiTheme="minorHAnsi" w:hAnsiTheme="minorHAnsi" w:cstheme="minorHAnsi"/>
              <w:sz w:val="22"/>
              <w:szCs w:val="22"/>
            </w:rPr>
          </w:pPr>
        </w:p>
      </w:tc>
      <w:tc>
        <w:tcPr>
          <w:tcW w:w="1701" w:type="dxa"/>
          <w:tcBorders>
            <w:top w:val="single" w:color="auto" w:sz="4" w:space="0"/>
            <w:left w:val="single" w:color="auto" w:sz="4" w:space="0"/>
            <w:bottom w:val="single" w:color="auto" w:sz="4" w:space="0"/>
            <w:right w:val="single" w:color="auto" w:sz="4" w:space="0"/>
          </w:tcBorders>
        </w:tcPr>
        <w:p w14:paraId="51A04A9A">
          <w:pPr>
            <w:pStyle w:val="21"/>
            <w:rPr>
              <w:rFonts w:asciiTheme="minorHAnsi" w:hAnsiTheme="minorHAnsi" w:cstheme="minorHAnsi"/>
              <w:sz w:val="22"/>
              <w:szCs w:val="22"/>
            </w:rPr>
          </w:pPr>
          <w:r>
            <w:rPr>
              <w:rFonts w:asciiTheme="minorHAnsi" w:hAnsiTheme="minorHAnsi" w:cstheme="minorHAnsi"/>
              <w:sz w:val="22"/>
              <w:szCs w:val="22"/>
            </w:rPr>
            <w:t>Page No.</w:t>
          </w:r>
        </w:p>
      </w:tc>
      <w:tc>
        <w:tcPr>
          <w:tcW w:w="1920" w:type="dxa"/>
          <w:tcBorders>
            <w:top w:val="single" w:color="auto" w:sz="4" w:space="0"/>
            <w:left w:val="single" w:color="auto" w:sz="4" w:space="0"/>
            <w:bottom w:val="single" w:color="auto" w:sz="4" w:space="0"/>
            <w:right w:val="single" w:color="auto" w:sz="4" w:space="0"/>
          </w:tcBorders>
        </w:tcPr>
        <w:p w14:paraId="3CA83D94">
          <w:pPr>
            <w:pStyle w:val="21"/>
            <w:rPr>
              <w:rFonts w:asciiTheme="minorHAnsi" w:hAnsiTheme="minorHAnsi" w:cstheme="minorHAnsi"/>
              <w:sz w:val="22"/>
              <w:szCs w:val="22"/>
            </w:rPr>
          </w:pPr>
          <w:r>
            <w:rPr>
              <w:rFonts w:asciiTheme="minorHAnsi" w:hAnsiTheme="minorHAnsi" w:cstheme="minorHAnsi"/>
              <w:sz w:val="22"/>
              <w:szCs w:val="22"/>
              <w:lang w:val="tr-TR"/>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PAGE  \* Arabic  \* MERGEFORMAT</w:instrText>
          </w:r>
          <w:r>
            <w:rPr>
              <w:rFonts w:asciiTheme="minorHAnsi" w:hAnsiTheme="minorHAnsi" w:cstheme="minorHAnsi"/>
              <w:sz w:val="22"/>
              <w:szCs w:val="22"/>
            </w:rPr>
            <w:fldChar w:fldCharType="separate"/>
          </w:r>
          <w:r>
            <w:rPr>
              <w:rFonts w:asciiTheme="minorHAnsi" w:hAnsiTheme="minorHAnsi" w:cstheme="minorHAnsi"/>
              <w:sz w:val="22"/>
              <w:szCs w:val="22"/>
              <w:lang w:val="tr-TR"/>
            </w:rPr>
            <w:t>59</w:t>
          </w:r>
          <w:r>
            <w:rPr>
              <w:rFonts w:asciiTheme="minorHAnsi" w:hAnsiTheme="minorHAnsi" w:cstheme="minorHAnsi"/>
              <w:sz w:val="22"/>
              <w:szCs w:val="22"/>
            </w:rPr>
            <w:fldChar w:fldCharType="end"/>
          </w:r>
          <w:r>
            <w:rPr>
              <w:rFonts w:asciiTheme="minorHAnsi" w:hAnsiTheme="minorHAnsi" w:cstheme="minorHAnsi"/>
              <w:sz w:val="22"/>
              <w:szCs w:val="22"/>
              <w:lang w:val="tr-TR"/>
            </w:rPr>
            <w:t xml:space="preserve"> /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NUMPAGES  \* Arabic  \* MERGEFORMAT</w:instrText>
          </w:r>
          <w:r>
            <w:rPr>
              <w:rFonts w:asciiTheme="minorHAnsi" w:hAnsiTheme="minorHAnsi" w:cstheme="minorHAnsi"/>
              <w:sz w:val="22"/>
              <w:szCs w:val="22"/>
            </w:rPr>
            <w:fldChar w:fldCharType="separate"/>
          </w:r>
          <w:r>
            <w:rPr>
              <w:rFonts w:asciiTheme="minorHAnsi" w:hAnsiTheme="minorHAnsi" w:cstheme="minorHAnsi"/>
              <w:sz w:val="22"/>
              <w:szCs w:val="22"/>
              <w:lang w:val="tr-TR"/>
            </w:rPr>
            <w:t>63</w:t>
          </w:r>
          <w:r>
            <w:rPr>
              <w:rFonts w:asciiTheme="minorHAnsi" w:hAnsiTheme="minorHAnsi" w:cstheme="minorHAnsi"/>
              <w:sz w:val="22"/>
              <w:szCs w:val="22"/>
            </w:rPr>
            <w:fldChar w:fldCharType="end"/>
          </w:r>
        </w:p>
      </w:tc>
    </w:tr>
  </w:tbl>
  <w:p w14:paraId="5DB6270A">
    <w:pPr>
      <w:pStyle w:val="21"/>
    </w:pPr>
    <w:r>
      <w:pict>
        <v:shape id="PowerPlusWaterMarkObject1499341726" o:spid="_x0000_s1026" o:spt="136" type="#_x0000_t136" style="position:absolute;left:0pt;height:56pt;width:516pt;mso-position-horizontal:center;mso-position-horizontal-relative:margin;mso-position-vertical:center;mso-position-vertical-relative:margin;z-index:-251654144;mso-width-relative:page;mso-height-relative:page;" fillcolor="#C0C0C0" filled="t" stroked="f" coordsize="21600,21600" o:allowincell="f">
          <v:path/>
          <v:fill on="t" focussize="0,0"/>
          <v:stroke on="f"/>
          <v:imagedata o:title=""/>
          <o:lock v:ext="edit"/>
          <v:textpath on="t" fitpath="t" trim="f" xscale="f" string="DRAFT for NB VALIDATION"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348A5">
    <w:pPr>
      <w:pStyle w:val="21"/>
    </w:pPr>
    <w:r>
      <w:pict>
        <v:shape id="PowerPlusWaterMarkObject1499341725" o:spid="_x0000_s1027" o:spt="136" type="#_x0000_t136" style="position:absolute;left:0pt;height:56pt;width:516pt;mso-position-horizontal:center;mso-position-horizontal-relative:margin;mso-position-vertical:center;mso-position-vertical-relative:margin;z-index:-251655168;mso-width-relative:page;mso-height-relative:page;" fillcolor="#C0C0C0" filled="t" stroked="f" coordsize="21600,21600" o:allowincell="f">
          <v:path/>
          <v:fill on="t" focussize="0,0"/>
          <v:stroke on="f"/>
          <v:imagedata o:title=""/>
          <o:lock v:ext="edit"/>
          <v:textpath on="t" fitpath="t" trim="f" xscale="f" string="DRAFT for NB VALIDATION"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9A3C">
    <w:pPr>
      <w:pStyle w:val="21"/>
    </w:pPr>
    <w:r>
      <w:pict>
        <v:shape id="PowerPlusWaterMarkObject1499341724" o:spid="_x0000_s1025" o:spt="136" type="#_x0000_t136" style="position:absolute;left:0pt;height:56pt;width:516pt;mso-position-horizontal:center;mso-position-horizontal-relative:margin;mso-position-vertical:center;mso-position-vertical-relative:margin;z-index:-251656192;mso-width-relative:page;mso-height-relative:page;" fillcolor="#C0C0C0" filled="t" stroked="f" coordsize="21600,21600" o:allowincell="f">
          <v:path/>
          <v:fill on="t" focussize="0,0"/>
          <v:stroke on="f"/>
          <v:imagedata o:title=""/>
          <o:lock v:ext="edit"/>
          <v:textpath on="t" fitpath="t" trim="f" xscale="f" string="DRAFT for NB VALIDATION"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95E6C"/>
    <w:multiLevelType w:val="multilevel"/>
    <w:tmpl w:val="01F95E6C"/>
    <w:lvl w:ilvl="0" w:tentative="0">
      <w:start w:val="1"/>
      <w:numFmt w:val="decimal"/>
      <w:pStyle w:val="2"/>
      <w:lvlText w:val="%1."/>
      <w:lvlJc w:val="left"/>
      <w:rPr>
        <w:rFonts w:hint="default" w:ascii="Raleway" w:hAnsi="Raleway"/>
        <w:b/>
        <w:bCs/>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decimal"/>
      <w:pStyle w:val="145"/>
      <w:isLgl/>
      <w:lvlText w:val="%1.%2."/>
      <w:lvlJc w:val="left"/>
      <w:pPr>
        <w:ind w:left="720" w:hanging="720"/>
      </w:pPr>
      <w:rPr>
        <w:rFonts w:hint="default"/>
      </w:rPr>
    </w:lvl>
    <w:lvl w:ilvl="2" w:tentative="0">
      <w:start w:val="1"/>
      <w:numFmt w:val="decimal"/>
      <w:isLgl/>
      <w:lvlText w:val="%1.%2.%3."/>
      <w:lvlJc w:val="left"/>
      <w:pPr>
        <w:ind w:left="720" w:hanging="720"/>
      </w:pPr>
      <w:rPr>
        <w:rFonts w:hint="default" w:ascii="Raleway" w:hAnsi="Raleway"/>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1">
    <w:nsid w:val="08722D4E"/>
    <w:multiLevelType w:val="multilevel"/>
    <w:tmpl w:val="08722D4E"/>
    <w:lvl w:ilvl="0" w:tentative="0">
      <w:start w:val="1"/>
      <w:numFmt w:val="bullet"/>
      <w:lvlText w:val=""/>
      <w:lvlJc w:val="left"/>
      <w:pPr>
        <w:ind w:left="720" w:hanging="360"/>
      </w:pPr>
      <w:rPr>
        <w:rFonts w:hint="default" w:ascii="Symbol" w:hAnsi="Symbol"/>
        <w:b w:val="0"/>
        <w:bCs w:val="0"/>
      </w:rPr>
    </w:lvl>
    <w:lvl w:ilvl="1" w:tentative="0">
      <w:start w:val="1"/>
      <w:numFmt w:val="bullet"/>
      <w:lvlText w:val=""/>
      <w:lvlJc w:val="left"/>
      <w:pPr>
        <w:ind w:left="1080" w:hanging="360"/>
      </w:pPr>
      <w:rPr>
        <w:rFonts w:hint="default" w:ascii="Symbol" w:hAnsi="Symbol"/>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abstractNum w:abstractNumId="2">
    <w:nsid w:val="0AFB70D1"/>
    <w:multiLevelType w:val="multilevel"/>
    <w:tmpl w:val="0AFB70D1"/>
    <w:lvl w:ilvl="0" w:tentative="0">
      <w:start w:val="10"/>
      <w:numFmt w:val="decimal"/>
      <w:lvlText w:val="%1"/>
      <w:lvlJc w:val="left"/>
      <w:pPr>
        <w:ind w:left="398" w:hanging="398"/>
      </w:pPr>
      <w:rPr>
        <w:rFonts w:hint="default"/>
      </w:rPr>
    </w:lvl>
    <w:lvl w:ilvl="1" w:tentative="0">
      <w:start w:val="1"/>
      <w:numFmt w:val="decimal"/>
      <w:pStyle w:val="4"/>
      <w:lvlText w:val="%1.%2"/>
      <w:lvlJc w:val="left"/>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21742080"/>
    <w:multiLevelType w:val="multilevel"/>
    <w:tmpl w:val="21742080"/>
    <w:lvl w:ilvl="0" w:tentative="0">
      <w:start w:val="1"/>
      <w:numFmt w:val="decimal"/>
      <w:lvlText w:val="%1."/>
      <w:lvlJc w:val="left"/>
      <w:pPr>
        <w:ind w:left="1080" w:hanging="360"/>
      </w:pPr>
      <w:rPr>
        <w:rFonts w:hint="default"/>
        <w:b/>
        <w:bCs/>
      </w:rPr>
    </w:lvl>
    <w:lvl w:ilvl="1" w:tentative="0">
      <w:start w:val="1"/>
      <w:numFmt w:val="decimal"/>
      <w:isLgl/>
      <w:lvlText w:val="%1.%2."/>
      <w:lvlJc w:val="left"/>
      <w:pPr>
        <w:ind w:left="1080" w:hanging="360"/>
      </w:pPr>
      <w:rPr>
        <w:rFonts w:hint="default"/>
        <w:b/>
        <w:bCs/>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abstractNum w:abstractNumId="4">
    <w:nsid w:val="22C7686A"/>
    <w:multiLevelType w:val="multilevel"/>
    <w:tmpl w:val="22C768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39885D83"/>
    <w:multiLevelType w:val="multilevel"/>
    <w:tmpl w:val="39885D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39CF732A"/>
    <w:multiLevelType w:val="multilevel"/>
    <w:tmpl w:val="39CF73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447B5293"/>
    <w:multiLevelType w:val="multilevel"/>
    <w:tmpl w:val="447B52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5C015A5E"/>
    <w:multiLevelType w:val="multilevel"/>
    <w:tmpl w:val="5C015A5E"/>
    <w:lvl w:ilvl="0" w:tentative="0">
      <w:start w:val="1"/>
      <w:numFmt w:val="bullet"/>
      <w:lvlText w:val=""/>
      <w:lvlJc w:val="left"/>
      <w:pPr>
        <w:ind w:left="720" w:hanging="360"/>
      </w:pPr>
      <w:rPr>
        <w:rFonts w:hint="default" w:ascii="Symbol" w:hAnsi="Symbol"/>
        <w:b w:val="0"/>
        <w:bCs w:val="0"/>
      </w:rPr>
    </w:lvl>
    <w:lvl w:ilvl="1" w:tentative="0">
      <w:start w:val="1"/>
      <w:numFmt w:val="bullet"/>
      <w:lvlText w:val=""/>
      <w:lvlJc w:val="left"/>
      <w:pPr>
        <w:ind w:left="1080" w:hanging="360"/>
      </w:pPr>
      <w:rPr>
        <w:rFonts w:hint="default" w:ascii="Symbol" w:hAnsi="Symbol"/>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abstractNum w:abstractNumId="9">
    <w:nsid w:val="771D711A"/>
    <w:multiLevelType w:val="multilevel"/>
    <w:tmpl w:val="771D711A"/>
    <w:lvl w:ilvl="0" w:tentative="0">
      <w:start w:val="1"/>
      <w:numFmt w:val="bullet"/>
      <w:lvlText w:val=""/>
      <w:lvlJc w:val="left"/>
      <w:pPr>
        <w:ind w:left="720" w:hanging="360"/>
      </w:pPr>
      <w:rPr>
        <w:rFonts w:hint="default" w:ascii="Symbol" w:hAnsi="Symbol"/>
        <w:b w:val="0"/>
        <w:bCs w:val="0"/>
      </w:rPr>
    </w:lvl>
    <w:lvl w:ilvl="1" w:tentative="0">
      <w:start w:val="1"/>
      <w:numFmt w:val="bullet"/>
      <w:lvlText w:val=""/>
      <w:lvlJc w:val="left"/>
      <w:pPr>
        <w:ind w:left="1080" w:hanging="360"/>
      </w:pPr>
      <w:rPr>
        <w:rFonts w:hint="default" w:ascii="Symbol" w:hAnsi="Symbol"/>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7"/>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BC"/>
    <w:rsid w:val="000007F4"/>
    <w:rsid w:val="00000B42"/>
    <w:rsid w:val="00002EF2"/>
    <w:rsid w:val="00004229"/>
    <w:rsid w:val="000045AC"/>
    <w:rsid w:val="00005B51"/>
    <w:rsid w:val="00006751"/>
    <w:rsid w:val="00007775"/>
    <w:rsid w:val="00007968"/>
    <w:rsid w:val="00007E3F"/>
    <w:rsid w:val="00007EC5"/>
    <w:rsid w:val="000123A0"/>
    <w:rsid w:val="0001270E"/>
    <w:rsid w:val="00013B6A"/>
    <w:rsid w:val="000143B3"/>
    <w:rsid w:val="00014B9E"/>
    <w:rsid w:val="00014E51"/>
    <w:rsid w:val="00015670"/>
    <w:rsid w:val="00015934"/>
    <w:rsid w:val="00015E57"/>
    <w:rsid w:val="0001636E"/>
    <w:rsid w:val="000179D8"/>
    <w:rsid w:val="0002051A"/>
    <w:rsid w:val="0002059A"/>
    <w:rsid w:val="00020735"/>
    <w:rsid w:val="00020A80"/>
    <w:rsid w:val="00021127"/>
    <w:rsid w:val="00022455"/>
    <w:rsid w:val="00022A18"/>
    <w:rsid w:val="00022A80"/>
    <w:rsid w:val="00022F73"/>
    <w:rsid w:val="00023490"/>
    <w:rsid w:val="00024EB7"/>
    <w:rsid w:val="00025CBF"/>
    <w:rsid w:val="00025F24"/>
    <w:rsid w:val="00026D39"/>
    <w:rsid w:val="00027E47"/>
    <w:rsid w:val="00031464"/>
    <w:rsid w:val="00032005"/>
    <w:rsid w:val="00032B0D"/>
    <w:rsid w:val="000330C9"/>
    <w:rsid w:val="00034CAF"/>
    <w:rsid w:val="00034D4C"/>
    <w:rsid w:val="00034E96"/>
    <w:rsid w:val="00034F49"/>
    <w:rsid w:val="000351CD"/>
    <w:rsid w:val="00035FB0"/>
    <w:rsid w:val="00036330"/>
    <w:rsid w:val="00036F1D"/>
    <w:rsid w:val="0003766D"/>
    <w:rsid w:val="00040E33"/>
    <w:rsid w:val="000421F0"/>
    <w:rsid w:val="00042482"/>
    <w:rsid w:val="00042908"/>
    <w:rsid w:val="00042DE1"/>
    <w:rsid w:val="00043AB1"/>
    <w:rsid w:val="00044D69"/>
    <w:rsid w:val="00045C42"/>
    <w:rsid w:val="00045E9C"/>
    <w:rsid w:val="00045FDF"/>
    <w:rsid w:val="0004615A"/>
    <w:rsid w:val="000470D4"/>
    <w:rsid w:val="000477BF"/>
    <w:rsid w:val="000506B1"/>
    <w:rsid w:val="00051DAF"/>
    <w:rsid w:val="00051E78"/>
    <w:rsid w:val="000525BE"/>
    <w:rsid w:val="00054B2D"/>
    <w:rsid w:val="00054C72"/>
    <w:rsid w:val="00055301"/>
    <w:rsid w:val="00055A16"/>
    <w:rsid w:val="0005672F"/>
    <w:rsid w:val="0005675E"/>
    <w:rsid w:val="00056801"/>
    <w:rsid w:val="00056889"/>
    <w:rsid w:val="000579D6"/>
    <w:rsid w:val="00057E5A"/>
    <w:rsid w:val="00057FD7"/>
    <w:rsid w:val="00065B91"/>
    <w:rsid w:val="000661AB"/>
    <w:rsid w:val="00066676"/>
    <w:rsid w:val="00066939"/>
    <w:rsid w:val="00066BAB"/>
    <w:rsid w:val="00067E4C"/>
    <w:rsid w:val="00071A66"/>
    <w:rsid w:val="00073404"/>
    <w:rsid w:val="00074921"/>
    <w:rsid w:val="000756B1"/>
    <w:rsid w:val="000764B1"/>
    <w:rsid w:val="00080592"/>
    <w:rsid w:val="000819EA"/>
    <w:rsid w:val="00081E77"/>
    <w:rsid w:val="00082882"/>
    <w:rsid w:val="00083859"/>
    <w:rsid w:val="00083933"/>
    <w:rsid w:val="0008404C"/>
    <w:rsid w:val="00084422"/>
    <w:rsid w:val="0008503A"/>
    <w:rsid w:val="000851C2"/>
    <w:rsid w:val="00086538"/>
    <w:rsid w:val="00086FE4"/>
    <w:rsid w:val="00087708"/>
    <w:rsid w:val="00087FC1"/>
    <w:rsid w:val="0009043F"/>
    <w:rsid w:val="00091D84"/>
    <w:rsid w:val="00093D45"/>
    <w:rsid w:val="000952F7"/>
    <w:rsid w:val="00096475"/>
    <w:rsid w:val="00096A4B"/>
    <w:rsid w:val="00096C50"/>
    <w:rsid w:val="00096D14"/>
    <w:rsid w:val="0009706D"/>
    <w:rsid w:val="00097500"/>
    <w:rsid w:val="00097549"/>
    <w:rsid w:val="000A045D"/>
    <w:rsid w:val="000A109E"/>
    <w:rsid w:val="000A15A5"/>
    <w:rsid w:val="000A3131"/>
    <w:rsid w:val="000A38B3"/>
    <w:rsid w:val="000A5846"/>
    <w:rsid w:val="000A5A3D"/>
    <w:rsid w:val="000A66DB"/>
    <w:rsid w:val="000A7849"/>
    <w:rsid w:val="000B0854"/>
    <w:rsid w:val="000B0A9D"/>
    <w:rsid w:val="000B2329"/>
    <w:rsid w:val="000B26A0"/>
    <w:rsid w:val="000B3110"/>
    <w:rsid w:val="000B334E"/>
    <w:rsid w:val="000B43A4"/>
    <w:rsid w:val="000B492A"/>
    <w:rsid w:val="000B786E"/>
    <w:rsid w:val="000B7E52"/>
    <w:rsid w:val="000C052F"/>
    <w:rsid w:val="000C0F55"/>
    <w:rsid w:val="000C179C"/>
    <w:rsid w:val="000C1BA7"/>
    <w:rsid w:val="000C240B"/>
    <w:rsid w:val="000C2D33"/>
    <w:rsid w:val="000C3670"/>
    <w:rsid w:val="000C4703"/>
    <w:rsid w:val="000C4FC2"/>
    <w:rsid w:val="000C5774"/>
    <w:rsid w:val="000C610C"/>
    <w:rsid w:val="000C6708"/>
    <w:rsid w:val="000C7575"/>
    <w:rsid w:val="000D03E4"/>
    <w:rsid w:val="000D1F64"/>
    <w:rsid w:val="000D26D7"/>
    <w:rsid w:val="000D2769"/>
    <w:rsid w:val="000D2B5F"/>
    <w:rsid w:val="000D3934"/>
    <w:rsid w:val="000D39F8"/>
    <w:rsid w:val="000D3FEF"/>
    <w:rsid w:val="000D401F"/>
    <w:rsid w:val="000D4080"/>
    <w:rsid w:val="000D4773"/>
    <w:rsid w:val="000D746A"/>
    <w:rsid w:val="000D7B72"/>
    <w:rsid w:val="000E01B9"/>
    <w:rsid w:val="000E0212"/>
    <w:rsid w:val="000E0B32"/>
    <w:rsid w:val="000E218E"/>
    <w:rsid w:val="000E29B1"/>
    <w:rsid w:val="000E375C"/>
    <w:rsid w:val="000E37A8"/>
    <w:rsid w:val="000E3FC0"/>
    <w:rsid w:val="000E6835"/>
    <w:rsid w:val="000E6ABD"/>
    <w:rsid w:val="000E76FC"/>
    <w:rsid w:val="000E791B"/>
    <w:rsid w:val="000F2391"/>
    <w:rsid w:val="000F291F"/>
    <w:rsid w:val="000F2F19"/>
    <w:rsid w:val="000F5591"/>
    <w:rsid w:val="000F66C5"/>
    <w:rsid w:val="000F677B"/>
    <w:rsid w:val="000F7621"/>
    <w:rsid w:val="000F7D6C"/>
    <w:rsid w:val="000F7E36"/>
    <w:rsid w:val="00100084"/>
    <w:rsid w:val="001001F5"/>
    <w:rsid w:val="0010259B"/>
    <w:rsid w:val="00102653"/>
    <w:rsid w:val="00102F77"/>
    <w:rsid w:val="00103A3D"/>
    <w:rsid w:val="00104845"/>
    <w:rsid w:val="001049CC"/>
    <w:rsid w:val="00104D66"/>
    <w:rsid w:val="001054EA"/>
    <w:rsid w:val="00105C16"/>
    <w:rsid w:val="001103E7"/>
    <w:rsid w:val="001111C5"/>
    <w:rsid w:val="00111478"/>
    <w:rsid w:val="00111505"/>
    <w:rsid w:val="001116B8"/>
    <w:rsid w:val="001118D8"/>
    <w:rsid w:val="001119D8"/>
    <w:rsid w:val="00111B8B"/>
    <w:rsid w:val="00111C19"/>
    <w:rsid w:val="001123F5"/>
    <w:rsid w:val="00113269"/>
    <w:rsid w:val="001137FD"/>
    <w:rsid w:val="00115691"/>
    <w:rsid w:val="00115DDC"/>
    <w:rsid w:val="001161F9"/>
    <w:rsid w:val="00116D0D"/>
    <w:rsid w:val="0011709E"/>
    <w:rsid w:val="00117E40"/>
    <w:rsid w:val="00117E69"/>
    <w:rsid w:val="0012004E"/>
    <w:rsid w:val="00120CC6"/>
    <w:rsid w:val="00120EAE"/>
    <w:rsid w:val="00120EDC"/>
    <w:rsid w:val="001241D6"/>
    <w:rsid w:val="00124257"/>
    <w:rsid w:val="001242F5"/>
    <w:rsid w:val="00124CDB"/>
    <w:rsid w:val="00125A20"/>
    <w:rsid w:val="00127346"/>
    <w:rsid w:val="00127DE3"/>
    <w:rsid w:val="0013086A"/>
    <w:rsid w:val="00130DC7"/>
    <w:rsid w:val="00130E5F"/>
    <w:rsid w:val="00131004"/>
    <w:rsid w:val="00131D07"/>
    <w:rsid w:val="00132E41"/>
    <w:rsid w:val="001336BD"/>
    <w:rsid w:val="00133EF1"/>
    <w:rsid w:val="00134042"/>
    <w:rsid w:val="00134D0A"/>
    <w:rsid w:val="00135680"/>
    <w:rsid w:val="001366C9"/>
    <w:rsid w:val="001370B1"/>
    <w:rsid w:val="00137166"/>
    <w:rsid w:val="00137988"/>
    <w:rsid w:val="00141353"/>
    <w:rsid w:val="0014176E"/>
    <w:rsid w:val="00142879"/>
    <w:rsid w:val="001452D6"/>
    <w:rsid w:val="00146479"/>
    <w:rsid w:val="00146A41"/>
    <w:rsid w:val="00147577"/>
    <w:rsid w:val="001478AD"/>
    <w:rsid w:val="0014799F"/>
    <w:rsid w:val="00147C8A"/>
    <w:rsid w:val="00150464"/>
    <w:rsid w:val="00150D2E"/>
    <w:rsid w:val="00151A45"/>
    <w:rsid w:val="00151CF6"/>
    <w:rsid w:val="001546C8"/>
    <w:rsid w:val="001548F6"/>
    <w:rsid w:val="00154AD6"/>
    <w:rsid w:val="00155950"/>
    <w:rsid w:val="00155B11"/>
    <w:rsid w:val="0015654A"/>
    <w:rsid w:val="001608AF"/>
    <w:rsid w:val="00160BE0"/>
    <w:rsid w:val="00161097"/>
    <w:rsid w:val="00161296"/>
    <w:rsid w:val="00161D8F"/>
    <w:rsid w:val="00162884"/>
    <w:rsid w:val="00162DAB"/>
    <w:rsid w:val="00163319"/>
    <w:rsid w:val="001645C3"/>
    <w:rsid w:val="00164F43"/>
    <w:rsid w:val="00164F60"/>
    <w:rsid w:val="00165C44"/>
    <w:rsid w:val="001662EA"/>
    <w:rsid w:val="00166371"/>
    <w:rsid w:val="001666F0"/>
    <w:rsid w:val="00166888"/>
    <w:rsid w:val="00167012"/>
    <w:rsid w:val="00167850"/>
    <w:rsid w:val="00167935"/>
    <w:rsid w:val="00171543"/>
    <w:rsid w:val="00171CDE"/>
    <w:rsid w:val="00172176"/>
    <w:rsid w:val="001723A2"/>
    <w:rsid w:val="00172C46"/>
    <w:rsid w:val="00173787"/>
    <w:rsid w:val="00174012"/>
    <w:rsid w:val="00174588"/>
    <w:rsid w:val="001750F9"/>
    <w:rsid w:val="00176200"/>
    <w:rsid w:val="00176B7D"/>
    <w:rsid w:val="001803DB"/>
    <w:rsid w:val="00180561"/>
    <w:rsid w:val="00180BA4"/>
    <w:rsid w:val="00180BEF"/>
    <w:rsid w:val="00180C5E"/>
    <w:rsid w:val="00181473"/>
    <w:rsid w:val="00182BB3"/>
    <w:rsid w:val="00182E0D"/>
    <w:rsid w:val="001857A5"/>
    <w:rsid w:val="00187773"/>
    <w:rsid w:val="00190DB8"/>
    <w:rsid w:val="00190E36"/>
    <w:rsid w:val="00192D18"/>
    <w:rsid w:val="00193F38"/>
    <w:rsid w:val="00194C6D"/>
    <w:rsid w:val="001972C1"/>
    <w:rsid w:val="0019730A"/>
    <w:rsid w:val="001A055E"/>
    <w:rsid w:val="001A101E"/>
    <w:rsid w:val="001A2553"/>
    <w:rsid w:val="001A2B67"/>
    <w:rsid w:val="001A2F35"/>
    <w:rsid w:val="001A3289"/>
    <w:rsid w:val="001A4160"/>
    <w:rsid w:val="001A4CCC"/>
    <w:rsid w:val="001A4F91"/>
    <w:rsid w:val="001A6885"/>
    <w:rsid w:val="001A791D"/>
    <w:rsid w:val="001A7A7A"/>
    <w:rsid w:val="001B08A1"/>
    <w:rsid w:val="001B392B"/>
    <w:rsid w:val="001B3E72"/>
    <w:rsid w:val="001B4475"/>
    <w:rsid w:val="001B4B90"/>
    <w:rsid w:val="001B50A5"/>
    <w:rsid w:val="001B5241"/>
    <w:rsid w:val="001B5365"/>
    <w:rsid w:val="001B7F1A"/>
    <w:rsid w:val="001C1C61"/>
    <w:rsid w:val="001C2415"/>
    <w:rsid w:val="001C3235"/>
    <w:rsid w:val="001C37D7"/>
    <w:rsid w:val="001C3B45"/>
    <w:rsid w:val="001C3B76"/>
    <w:rsid w:val="001C3C76"/>
    <w:rsid w:val="001C461F"/>
    <w:rsid w:val="001C532A"/>
    <w:rsid w:val="001C62AD"/>
    <w:rsid w:val="001C67A2"/>
    <w:rsid w:val="001C6D56"/>
    <w:rsid w:val="001C71AB"/>
    <w:rsid w:val="001C7F8D"/>
    <w:rsid w:val="001D0045"/>
    <w:rsid w:val="001D0575"/>
    <w:rsid w:val="001D0AD5"/>
    <w:rsid w:val="001D111C"/>
    <w:rsid w:val="001D16BA"/>
    <w:rsid w:val="001D2174"/>
    <w:rsid w:val="001D2684"/>
    <w:rsid w:val="001D4064"/>
    <w:rsid w:val="001D42C8"/>
    <w:rsid w:val="001D44D2"/>
    <w:rsid w:val="001D46FF"/>
    <w:rsid w:val="001D4749"/>
    <w:rsid w:val="001D48CE"/>
    <w:rsid w:val="001D4F8E"/>
    <w:rsid w:val="001D6ECB"/>
    <w:rsid w:val="001D7320"/>
    <w:rsid w:val="001D763D"/>
    <w:rsid w:val="001E02FB"/>
    <w:rsid w:val="001E0EFE"/>
    <w:rsid w:val="001E2987"/>
    <w:rsid w:val="001E3816"/>
    <w:rsid w:val="001E38AA"/>
    <w:rsid w:val="001E41F9"/>
    <w:rsid w:val="001E4462"/>
    <w:rsid w:val="001E4620"/>
    <w:rsid w:val="001E464F"/>
    <w:rsid w:val="001E4C34"/>
    <w:rsid w:val="001E5AAF"/>
    <w:rsid w:val="001E636A"/>
    <w:rsid w:val="001E749B"/>
    <w:rsid w:val="001E7701"/>
    <w:rsid w:val="001E7826"/>
    <w:rsid w:val="001F0E2E"/>
    <w:rsid w:val="001F155D"/>
    <w:rsid w:val="001F2214"/>
    <w:rsid w:val="001F3646"/>
    <w:rsid w:val="001F36A1"/>
    <w:rsid w:val="001F5261"/>
    <w:rsid w:val="001F5553"/>
    <w:rsid w:val="001F58F4"/>
    <w:rsid w:val="001F6528"/>
    <w:rsid w:val="001F69DD"/>
    <w:rsid w:val="001F78EC"/>
    <w:rsid w:val="001F7FAB"/>
    <w:rsid w:val="00200CBF"/>
    <w:rsid w:val="002012E9"/>
    <w:rsid w:val="0020292E"/>
    <w:rsid w:val="0020355C"/>
    <w:rsid w:val="002043C8"/>
    <w:rsid w:val="00204B54"/>
    <w:rsid w:val="0020506C"/>
    <w:rsid w:val="00205843"/>
    <w:rsid w:val="00205C56"/>
    <w:rsid w:val="0020673E"/>
    <w:rsid w:val="00206CE2"/>
    <w:rsid w:val="00210A94"/>
    <w:rsid w:val="00211D36"/>
    <w:rsid w:val="00211E43"/>
    <w:rsid w:val="0021275D"/>
    <w:rsid w:val="00213D43"/>
    <w:rsid w:val="00213E0E"/>
    <w:rsid w:val="00214435"/>
    <w:rsid w:val="0021678B"/>
    <w:rsid w:val="00216F1E"/>
    <w:rsid w:val="00216F58"/>
    <w:rsid w:val="00220F2B"/>
    <w:rsid w:val="00221BC4"/>
    <w:rsid w:val="00221E6B"/>
    <w:rsid w:val="00221EBD"/>
    <w:rsid w:val="00222CC8"/>
    <w:rsid w:val="0022345A"/>
    <w:rsid w:val="002238F0"/>
    <w:rsid w:val="00223A10"/>
    <w:rsid w:val="00223CAF"/>
    <w:rsid w:val="00225A78"/>
    <w:rsid w:val="00227BAD"/>
    <w:rsid w:val="002319C5"/>
    <w:rsid w:val="00231E30"/>
    <w:rsid w:val="00231FD7"/>
    <w:rsid w:val="002328BF"/>
    <w:rsid w:val="00233C46"/>
    <w:rsid w:val="00233F58"/>
    <w:rsid w:val="00234DCE"/>
    <w:rsid w:val="002352BE"/>
    <w:rsid w:val="0023557F"/>
    <w:rsid w:val="00235A89"/>
    <w:rsid w:val="00236185"/>
    <w:rsid w:val="00236837"/>
    <w:rsid w:val="00236AF5"/>
    <w:rsid w:val="002370E8"/>
    <w:rsid w:val="0024032E"/>
    <w:rsid w:val="002424C4"/>
    <w:rsid w:val="00242BBE"/>
    <w:rsid w:val="00242DF3"/>
    <w:rsid w:val="00243648"/>
    <w:rsid w:val="002465E3"/>
    <w:rsid w:val="00246D97"/>
    <w:rsid w:val="00246ED0"/>
    <w:rsid w:val="00247297"/>
    <w:rsid w:val="002478B4"/>
    <w:rsid w:val="00247FF6"/>
    <w:rsid w:val="002501D4"/>
    <w:rsid w:val="00250849"/>
    <w:rsid w:val="00251447"/>
    <w:rsid w:val="002514F5"/>
    <w:rsid w:val="00251724"/>
    <w:rsid w:val="00251F5B"/>
    <w:rsid w:val="002522AF"/>
    <w:rsid w:val="00252680"/>
    <w:rsid w:val="00252D32"/>
    <w:rsid w:val="00253648"/>
    <w:rsid w:val="002536F7"/>
    <w:rsid w:val="00254C7D"/>
    <w:rsid w:val="00256093"/>
    <w:rsid w:val="00256572"/>
    <w:rsid w:val="00257214"/>
    <w:rsid w:val="002573CD"/>
    <w:rsid w:val="002574B9"/>
    <w:rsid w:val="0026089D"/>
    <w:rsid w:val="00260C93"/>
    <w:rsid w:val="00262079"/>
    <w:rsid w:val="00263693"/>
    <w:rsid w:val="00263CEA"/>
    <w:rsid w:val="00263F59"/>
    <w:rsid w:val="00264041"/>
    <w:rsid w:val="00264C51"/>
    <w:rsid w:val="00264E64"/>
    <w:rsid w:val="00264FB7"/>
    <w:rsid w:val="00265495"/>
    <w:rsid w:val="00265C71"/>
    <w:rsid w:val="00266198"/>
    <w:rsid w:val="0026620A"/>
    <w:rsid w:val="00267BCA"/>
    <w:rsid w:val="00267DB7"/>
    <w:rsid w:val="002714CC"/>
    <w:rsid w:val="00271923"/>
    <w:rsid w:val="002720E9"/>
    <w:rsid w:val="00272AE9"/>
    <w:rsid w:val="00272D92"/>
    <w:rsid w:val="00273871"/>
    <w:rsid w:val="002742A9"/>
    <w:rsid w:val="00274916"/>
    <w:rsid w:val="0027494A"/>
    <w:rsid w:val="00274A77"/>
    <w:rsid w:val="002757DE"/>
    <w:rsid w:val="00275D90"/>
    <w:rsid w:val="0027652F"/>
    <w:rsid w:val="0027727C"/>
    <w:rsid w:val="00277C39"/>
    <w:rsid w:val="002805A6"/>
    <w:rsid w:val="00280622"/>
    <w:rsid w:val="00280A66"/>
    <w:rsid w:val="00280B01"/>
    <w:rsid w:val="002812C4"/>
    <w:rsid w:val="00281D07"/>
    <w:rsid w:val="00282578"/>
    <w:rsid w:val="002827FC"/>
    <w:rsid w:val="00282BF0"/>
    <w:rsid w:val="002830EC"/>
    <w:rsid w:val="00284AFF"/>
    <w:rsid w:val="0028537D"/>
    <w:rsid w:val="002861B0"/>
    <w:rsid w:val="00286C3A"/>
    <w:rsid w:val="00287DCF"/>
    <w:rsid w:val="00287EC1"/>
    <w:rsid w:val="00290FB6"/>
    <w:rsid w:val="00291CCE"/>
    <w:rsid w:val="00292377"/>
    <w:rsid w:val="002930E9"/>
    <w:rsid w:val="00293113"/>
    <w:rsid w:val="002932B8"/>
    <w:rsid w:val="00293C30"/>
    <w:rsid w:val="00295EA0"/>
    <w:rsid w:val="00296371"/>
    <w:rsid w:val="0029662D"/>
    <w:rsid w:val="00297265"/>
    <w:rsid w:val="002978B5"/>
    <w:rsid w:val="002A0381"/>
    <w:rsid w:val="002A1442"/>
    <w:rsid w:val="002A1F62"/>
    <w:rsid w:val="002A2639"/>
    <w:rsid w:val="002A26D9"/>
    <w:rsid w:val="002A42C7"/>
    <w:rsid w:val="002A6416"/>
    <w:rsid w:val="002A65B1"/>
    <w:rsid w:val="002A6747"/>
    <w:rsid w:val="002A684C"/>
    <w:rsid w:val="002A7499"/>
    <w:rsid w:val="002A7CA8"/>
    <w:rsid w:val="002B07CB"/>
    <w:rsid w:val="002B1678"/>
    <w:rsid w:val="002B1D19"/>
    <w:rsid w:val="002B1D39"/>
    <w:rsid w:val="002B240C"/>
    <w:rsid w:val="002B2B37"/>
    <w:rsid w:val="002B342F"/>
    <w:rsid w:val="002B4D67"/>
    <w:rsid w:val="002B4E9A"/>
    <w:rsid w:val="002B64A0"/>
    <w:rsid w:val="002C090F"/>
    <w:rsid w:val="002C0F57"/>
    <w:rsid w:val="002C0F8B"/>
    <w:rsid w:val="002C187F"/>
    <w:rsid w:val="002C2E3B"/>
    <w:rsid w:val="002C37E7"/>
    <w:rsid w:val="002C4430"/>
    <w:rsid w:val="002C6CB1"/>
    <w:rsid w:val="002C718F"/>
    <w:rsid w:val="002C7640"/>
    <w:rsid w:val="002D0647"/>
    <w:rsid w:val="002D136A"/>
    <w:rsid w:val="002D1645"/>
    <w:rsid w:val="002D1F0B"/>
    <w:rsid w:val="002D2635"/>
    <w:rsid w:val="002D2F43"/>
    <w:rsid w:val="002D3A2D"/>
    <w:rsid w:val="002D3DFA"/>
    <w:rsid w:val="002D43B0"/>
    <w:rsid w:val="002D4B3F"/>
    <w:rsid w:val="002D4CD4"/>
    <w:rsid w:val="002D58FF"/>
    <w:rsid w:val="002D5E7A"/>
    <w:rsid w:val="002D5F47"/>
    <w:rsid w:val="002D6133"/>
    <w:rsid w:val="002D7174"/>
    <w:rsid w:val="002D7B1E"/>
    <w:rsid w:val="002E3449"/>
    <w:rsid w:val="002E349F"/>
    <w:rsid w:val="002E4236"/>
    <w:rsid w:val="002E42C0"/>
    <w:rsid w:val="002E5F27"/>
    <w:rsid w:val="002E61DB"/>
    <w:rsid w:val="002E6A6F"/>
    <w:rsid w:val="002F03D3"/>
    <w:rsid w:val="002F0CF6"/>
    <w:rsid w:val="002F1856"/>
    <w:rsid w:val="002F1893"/>
    <w:rsid w:val="002F2252"/>
    <w:rsid w:val="002F2CAE"/>
    <w:rsid w:val="002F2E5B"/>
    <w:rsid w:val="002F4A23"/>
    <w:rsid w:val="002F601E"/>
    <w:rsid w:val="002F65C0"/>
    <w:rsid w:val="002F6D6B"/>
    <w:rsid w:val="002F6D9B"/>
    <w:rsid w:val="002F7057"/>
    <w:rsid w:val="002F7980"/>
    <w:rsid w:val="00300340"/>
    <w:rsid w:val="00300429"/>
    <w:rsid w:val="00301F8D"/>
    <w:rsid w:val="0030274F"/>
    <w:rsid w:val="003031D2"/>
    <w:rsid w:val="00304B37"/>
    <w:rsid w:val="00305B9F"/>
    <w:rsid w:val="00306E85"/>
    <w:rsid w:val="003108CC"/>
    <w:rsid w:val="00310DAB"/>
    <w:rsid w:val="0031157C"/>
    <w:rsid w:val="00312115"/>
    <w:rsid w:val="00314383"/>
    <w:rsid w:val="00314460"/>
    <w:rsid w:val="00315FD9"/>
    <w:rsid w:val="00316171"/>
    <w:rsid w:val="0031664B"/>
    <w:rsid w:val="0031688C"/>
    <w:rsid w:val="00317051"/>
    <w:rsid w:val="003175FA"/>
    <w:rsid w:val="00317779"/>
    <w:rsid w:val="00320207"/>
    <w:rsid w:val="00320616"/>
    <w:rsid w:val="00321D61"/>
    <w:rsid w:val="0032212C"/>
    <w:rsid w:val="003233AC"/>
    <w:rsid w:val="003244FC"/>
    <w:rsid w:val="0032478F"/>
    <w:rsid w:val="003249A6"/>
    <w:rsid w:val="00324E64"/>
    <w:rsid w:val="00325240"/>
    <w:rsid w:val="00325BFF"/>
    <w:rsid w:val="0032699C"/>
    <w:rsid w:val="00326B1E"/>
    <w:rsid w:val="0033046A"/>
    <w:rsid w:val="00330AD3"/>
    <w:rsid w:val="00330B43"/>
    <w:rsid w:val="00331564"/>
    <w:rsid w:val="00332039"/>
    <w:rsid w:val="003343FD"/>
    <w:rsid w:val="00334545"/>
    <w:rsid w:val="00335D30"/>
    <w:rsid w:val="003371B6"/>
    <w:rsid w:val="0033796B"/>
    <w:rsid w:val="00342009"/>
    <w:rsid w:val="00342F57"/>
    <w:rsid w:val="003433B9"/>
    <w:rsid w:val="0034375A"/>
    <w:rsid w:val="0034380E"/>
    <w:rsid w:val="003439DE"/>
    <w:rsid w:val="003446AE"/>
    <w:rsid w:val="003446D5"/>
    <w:rsid w:val="00344A22"/>
    <w:rsid w:val="00345002"/>
    <w:rsid w:val="00345796"/>
    <w:rsid w:val="00351494"/>
    <w:rsid w:val="003517BD"/>
    <w:rsid w:val="003519CB"/>
    <w:rsid w:val="00351E08"/>
    <w:rsid w:val="003528D7"/>
    <w:rsid w:val="00352E76"/>
    <w:rsid w:val="0035373A"/>
    <w:rsid w:val="003548B9"/>
    <w:rsid w:val="00354D52"/>
    <w:rsid w:val="00356169"/>
    <w:rsid w:val="00356D6F"/>
    <w:rsid w:val="0036116D"/>
    <w:rsid w:val="00362332"/>
    <w:rsid w:val="003637D0"/>
    <w:rsid w:val="00363974"/>
    <w:rsid w:val="00363C01"/>
    <w:rsid w:val="003645E9"/>
    <w:rsid w:val="00365243"/>
    <w:rsid w:val="00365A63"/>
    <w:rsid w:val="003661BB"/>
    <w:rsid w:val="003666E6"/>
    <w:rsid w:val="00366CB9"/>
    <w:rsid w:val="00366D22"/>
    <w:rsid w:val="00367392"/>
    <w:rsid w:val="003677CB"/>
    <w:rsid w:val="00367FA6"/>
    <w:rsid w:val="00371E56"/>
    <w:rsid w:val="00372651"/>
    <w:rsid w:val="003737EF"/>
    <w:rsid w:val="00373DA6"/>
    <w:rsid w:val="003747E9"/>
    <w:rsid w:val="0037682B"/>
    <w:rsid w:val="00376A56"/>
    <w:rsid w:val="00380953"/>
    <w:rsid w:val="003826CC"/>
    <w:rsid w:val="003837DB"/>
    <w:rsid w:val="00383CC0"/>
    <w:rsid w:val="0038455A"/>
    <w:rsid w:val="00385437"/>
    <w:rsid w:val="00386A3D"/>
    <w:rsid w:val="00386C1F"/>
    <w:rsid w:val="0038710C"/>
    <w:rsid w:val="003876D3"/>
    <w:rsid w:val="0038785A"/>
    <w:rsid w:val="00387921"/>
    <w:rsid w:val="0039054E"/>
    <w:rsid w:val="00391B54"/>
    <w:rsid w:val="00391CF1"/>
    <w:rsid w:val="00392ED8"/>
    <w:rsid w:val="00394EA7"/>
    <w:rsid w:val="00395D4E"/>
    <w:rsid w:val="003963C9"/>
    <w:rsid w:val="00396D57"/>
    <w:rsid w:val="00397E75"/>
    <w:rsid w:val="003A0261"/>
    <w:rsid w:val="003A0AE7"/>
    <w:rsid w:val="003A14BF"/>
    <w:rsid w:val="003A1B7B"/>
    <w:rsid w:val="003A58CE"/>
    <w:rsid w:val="003A613C"/>
    <w:rsid w:val="003B07A3"/>
    <w:rsid w:val="003B0C9E"/>
    <w:rsid w:val="003B0CEC"/>
    <w:rsid w:val="003B0EC2"/>
    <w:rsid w:val="003B1633"/>
    <w:rsid w:val="003B46E8"/>
    <w:rsid w:val="003B5396"/>
    <w:rsid w:val="003B753E"/>
    <w:rsid w:val="003C02AF"/>
    <w:rsid w:val="003C0933"/>
    <w:rsid w:val="003C0A2B"/>
    <w:rsid w:val="003C15A6"/>
    <w:rsid w:val="003C29F8"/>
    <w:rsid w:val="003C2DEA"/>
    <w:rsid w:val="003C33D1"/>
    <w:rsid w:val="003C43C6"/>
    <w:rsid w:val="003C4850"/>
    <w:rsid w:val="003C6445"/>
    <w:rsid w:val="003C6A7B"/>
    <w:rsid w:val="003C6F0F"/>
    <w:rsid w:val="003C713A"/>
    <w:rsid w:val="003C7FF7"/>
    <w:rsid w:val="003D1E35"/>
    <w:rsid w:val="003D1E46"/>
    <w:rsid w:val="003D23CD"/>
    <w:rsid w:val="003D2ACB"/>
    <w:rsid w:val="003D2B5E"/>
    <w:rsid w:val="003D42E1"/>
    <w:rsid w:val="003D584E"/>
    <w:rsid w:val="003D6A0A"/>
    <w:rsid w:val="003D6E5B"/>
    <w:rsid w:val="003D746A"/>
    <w:rsid w:val="003D7524"/>
    <w:rsid w:val="003D7E6B"/>
    <w:rsid w:val="003E0396"/>
    <w:rsid w:val="003E0594"/>
    <w:rsid w:val="003E0F05"/>
    <w:rsid w:val="003E10A9"/>
    <w:rsid w:val="003E1E07"/>
    <w:rsid w:val="003E2CE5"/>
    <w:rsid w:val="003E2E02"/>
    <w:rsid w:val="003E338E"/>
    <w:rsid w:val="003E364B"/>
    <w:rsid w:val="003E3669"/>
    <w:rsid w:val="003E46A8"/>
    <w:rsid w:val="003E4873"/>
    <w:rsid w:val="003E5F62"/>
    <w:rsid w:val="003E6253"/>
    <w:rsid w:val="003E6498"/>
    <w:rsid w:val="003E70C5"/>
    <w:rsid w:val="003E76AA"/>
    <w:rsid w:val="003E7A74"/>
    <w:rsid w:val="003F0EE3"/>
    <w:rsid w:val="003F1558"/>
    <w:rsid w:val="003F1B7D"/>
    <w:rsid w:val="003F1FF8"/>
    <w:rsid w:val="003F2D04"/>
    <w:rsid w:val="003F305B"/>
    <w:rsid w:val="003F3450"/>
    <w:rsid w:val="003F34E0"/>
    <w:rsid w:val="003F42D4"/>
    <w:rsid w:val="003F44FE"/>
    <w:rsid w:val="003F5AC9"/>
    <w:rsid w:val="003F6156"/>
    <w:rsid w:val="003F6F48"/>
    <w:rsid w:val="003F7681"/>
    <w:rsid w:val="003F7A37"/>
    <w:rsid w:val="003F7B84"/>
    <w:rsid w:val="00401B82"/>
    <w:rsid w:val="0040212A"/>
    <w:rsid w:val="00402F35"/>
    <w:rsid w:val="004031CF"/>
    <w:rsid w:val="004038C9"/>
    <w:rsid w:val="00403FCC"/>
    <w:rsid w:val="0040606F"/>
    <w:rsid w:val="004062B9"/>
    <w:rsid w:val="00406DAB"/>
    <w:rsid w:val="004070D5"/>
    <w:rsid w:val="0040719E"/>
    <w:rsid w:val="0040796D"/>
    <w:rsid w:val="004109B3"/>
    <w:rsid w:val="004110CC"/>
    <w:rsid w:val="00411446"/>
    <w:rsid w:val="00411F44"/>
    <w:rsid w:val="0041240B"/>
    <w:rsid w:val="004127DC"/>
    <w:rsid w:val="00412817"/>
    <w:rsid w:val="00412DE7"/>
    <w:rsid w:val="00414566"/>
    <w:rsid w:val="00414FA9"/>
    <w:rsid w:val="0041552F"/>
    <w:rsid w:val="00416C9D"/>
    <w:rsid w:val="004173C4"/>
    <w:rsid w:val="0042038A"/>
    <w:rsid w:val="00420596"/>
    <w:rsid w:val="00420B06"/>
    <w:rsid w:val="00421B08"/>
    <w:rsid w:val="0042265E"/>
    <w:rsid w:val="00422AB4"/>
    <w:rsid w:val="0042379A"/>
    <w:rsid w:val="00423A06"/>
    <w:rsid w:val="00424EAC"/>
    <w:rsid w:val="00425ECF"/>
    <w:rsid w:val="00426079"/>
    <w:rsid w:val="00426457"/>
    <w:rsid w:val="004276D0"/>
    <w:rsid w:val="00430147"/>
    <w:rsid w:val="004312F0"/>
    <w:rsid w:val="00432D15"/>
    <w:rsid w:val="0043454C"/>
    <w:rsid w:val="00434C42"/>
    <w:rsid w:val="0043660A"/>
    <w:rsid w:val="00437DDD"/>
    <w:rsid w:val="00437E4F"/>
    <w:rsid w:val="004403ED"/>
    <w:rsid w:val="00442840"/>
    <w:rsid w:val="004429A9"/>
    <w:rsid w:val="004436E7"/>
    <w:rsid w:val="00443835"/>
    <w:rsid w:val="004446AF"/>
    <w:rsid w:val="00445B6B"/>
    <w:rsid w:val="00445C26"/>
    <w:rsid w:val="00446386"/>
    <w:rsid w:val="00446672"/>
    <w:rsid w:val="00446D5C"/>
    <w:rsid w:val="00446DED"/>
    <w:rsid w:val="0044736B"/>
    <w:rsid w:val="00450972"/>
    <w:rsid w:val="004516FC"/>
    <w:rsid w:val="00451D42"/>
    <w:rsid w:val="00452752"/>
    <w:rsid w:val="004545B3"/>
    <w:rsid w:val="00454C73"/>
    <w:rsid w:val="00454CF2"/>
    <w:rsid w:val="004557E5"/>
    <w:rsid w:val="00456C17"/>
    <w:rsid w:val="00456E16"/>
    <w:rsid w:val="00457AA1"/>
    <w:rsid w:val="00457FEE"/>
    <w:rsid w:val="004606A4"/>
    <w:rsid w:val="004613ED"/>
    <w:rsid w:val="0046172B"/>
    <w:rsid w:val="004631CB"/>
    <w:rsid w:val="004639DD"/>
    <w:rsid w:val="00463AD1"/>
    <w:rsid w:val="0046451D"/>
    <w:rsid w:val="00464AA6"/>
    <w:rsid w:val="00464D66"/>
    <w:rsid w:val="004659FA"/>
    <w:rsid w:val="00465C31"/>
    <w:rsid w:val="0046792D"/>
    <w:rsid w:val="00467CB2"/>
    <w:rsid w:val="004700DA"/>
    <w:rsid w:val="00470575"/>
    <w:rsid w:val="00470F71"/>
    <w:rsid w:val="00472213"/>
    <w:rsid w:val="00472D4C"/>
    <w:rsid w:val="00473A9F"/>
    <w:rsid w:val="00473BFC"/>
    <w:rsid w:val="00473F4D"/>
    <w:rsid w:val="0047478F"/>
    <w:rsid w:val="00475466"/>
    <w:rsid w:val="0047588A"/>
    <w:rsid w:val="00475AF8"/>
    <w:rsid w:val="00475EA0"/>
    <w:rsid w:val="00476488"/>
    <w:rsid w:val="00476ABD"/>
    <w:rsid w:val="00477699"/>
    <w:rsid w:val="00477F01"/>
    <w:rsid w:val="00477F6C"/>
    <w:rsid w:val="00480ED6"/>
    <w:rsid w:val="004815F7"/>
    <w:rsid w:val="00481834"/>
    <w:rsid w:val="00483C4A"/>
    <w:rsid w:val="00484320"/>
    <w:rsid w:val="00484E6B"/>
    <w:rsid w:val="00490261"/>
    <w:rsid w:val="00491C39"/>
    <w:rsid w:val="00491F40"/>
    <w:rsid w:val="0049246F"/>
    <w:rsid w:val="00494DDA"/>
    <w:rsid w:val="004969FF"/>
    <w:rsid w:val="00497672"/>
    <w:rsid w:val="004A1534"/>
    <w:rsid w:val="004A1B10"/>
    <w:rsid w:val="004A20EB"/>
    <w:rsid w:val="004A2CAC"/>
    <w:rsid w:val="004A33B6"/>
    <w:rsid w:val="004A4737"/>
    <w:rsid w:val="004A4B74"/>
    <w:rsid w:val="004A5C57"/>
    <w:rsid w:val="004A767E"/>
    <w:rsid w:val="004B0990"/>
    <w:rsid w:val="004B0D05"/>
    <w:rsid w:val="004B27F4"/>
    <w:rsid w:val="004B2B0C"/>
    <w:rsid w:val="004B3335"/>
    <w:rsid w:val="004B33DC"/>
    <w:rsid w:val="004B693F"/>
    <w:rsid w:val="004B76D2"/>
    <w:rsid w:val="004B7845"/>
    <w:rsid w:val="004C091E"/>
    <w:rsid w:val="004C2EE4"/>
    <w:rsid w:val="004C36F9"/>
    <w:rsid w:val="004C4447"/>
    <w:rsid w:val="004C5532"/>
    <w:rsid w:val="004C5C7C"/>
    <w:rsid w:val="004D008F"/>
    <w:rsid w:val="004D1101"/>
    <w:rsid w:val="004D1256"/>
    <w:rsid w:val="004D153E"/>
    <w:rsid w:val="004D15FA"/>
    <w:rsid w:val="004D1DE5"/>
    <w:rsid w:val="004D291F"/>
    <w:rsid w:val="004D2B84"/>
    <w:rsid w:val="004D3332"/>
    <w:rsid w:val="004D4488"/>
    <w:rsid w:val="004D49B2"/>
    <w:rsid w:val="004D5ED4"/>
    <w:rsid w:val="004D5F63"/>
    <w:rsid w:val="004D64FA"/>
    <w:rsid w:val="004D6BEA"/>
    <w:rsid w:val="004D71FA"/>
    <w:rsid w:val="004D7202"/>
    <w:rsid w:val="004D7C32"/>
    <w:rsid w:val="004D7D2C"/>
    <w:rsid w:val="004E0B68"/>
    <w:rsid w:val="004E12E5"/>
    <w:rsid w:val="004E151D"/>
    <w:rsid w:val="004E1540"/>
    <w:rsid w:val="004E194B"/>
    <w:rsid w:val="004E3768"/>
    <w:rsid w:val="004E3DFB"/>
    <w:rsid w:val="004E4412"/>
    <w:rsid w:val="004E4C46"/>
    <w:rsid w:val="004E7327"/>
    <w:rsid w:val="004E778E"/>
    <w:rsid w:val="004E7A0D"/>
    <w:rsid w:val="004F0E82"/>
    <w:rsid w:val="004F113E"/>
    <w:rsid w:val="004F1584"/>
    <w:rsid w:val="004F3311"/>
    <w:rsid w:val="004F35B0"/>
    <w:rsid w:val="004F3914"/>
    <w:rsid w:val="004F42E3"/>
    <w:rsid w:val="004F48F2"/>
    <w:rsid w:val="004F5915"/>
    <w:rsid w:val="004F5EEB"/>
    <w:rsid w:val="004F6112"/>
    <w:rsid w:val="004F64C6"/>
    <w:rsid w:val="004F64ED"/>
    <w:rsid w:val="004F662B"/>
    <w:rsid w:val="004F6A41"/>
    <w:rsid w:val="004F6FA9"/>
    <w:rsid w:val="004F7932"/>
    <w:rsid w:val="004F7D5F"/>
    <w:rsid w:val="00501F20"/>
    <w:rsid w:val="00502156"/>
    <w:rsid w:val="00502224"/>
    <w:rsid w:val="00502E8A"/>
    <w:rsid w:val="00503C73"/>
    <w:rsid w:val="005041F0"/>
    <w:rsid w:val="00505527"/>
    <w:rsid w:val="00505D76"/>
    <w:rsid w:val="00506C1A"/>
    <w:rsid w:val="00506D5C"/>
    <w:rsid w:val="00507F06"/>
    <w:rsid w:val="00512252"/>
    <w:rsid w:val="00512262"/>
    <w:rsid w:val="0051494A"/>
    <w:rsid w:val="0051679F"/>
    <w:rsid w:val="005173B3"/>
    <w:rsid w:val="005205E2"/>
    <w:rsid w:val="00520810"/>
    <w:rsid w:val="00520A44"/>
    <w:rsid w:val="005219F5"/>
    <w:rsid w:val="0052538E"/>
    <w:rsid w:val="00525FF8"/>
    <w:rsid w:val="005273BB"/>
    <w:rsid w:val="005302BE"/>
    <w:rsid w:val="00531408"/>
    <w:rsid w:val="005319EB"/>
    <w:rsid w:val="0053259E"/>
    <w:rsid w:val="00532C0E"/>
    <w:rsid w:val="00533D97"/>
    <w:rsid w:val="00533EBF"/>
    <w:rsid w:val="005340ED"/>
    <w:rsid w:val="00534314"/>
    <w:rsid w:val="00534E98"/>
    <w:rsid w:val="0053522D"/>
    <w:rsid w:val="00535234"/>
    <w:rsid w:val="0053633B"/>
    <w:rsid w:val="005368F2"/>
    <w:rsid w:val="00536A7D"/>
    <w:rsid w:val="00536E09"/>
    <w:rsid w:val="00536F95"/>
    <w:rsid w:val="0053736A"/>
    <w:rsid w:val="0053744B"/>
    <w:rsid w:val="00541A8F"/>
    <w:rsid w:val="00543C0A"/>
    <w:rsid w:val="005443EB"/>
    <w:rsid w:val="00544BAC"/>
    <w:rsid w:val="00545715"/>
    <w:rsid w:val="0054597B"/>
    <w:rsid w:val="00545A69"/>
    <w:rsid w:val="00545F9C"/>
    <w:rsid w:val="00547126"/>
    <w:rsid w:val="00547791"/>
    <w:rsid w:val="00550B7E"/>
    <w:rsid w:val="00551324"/>
    <w:rsid w:val="00551F9B"/>
    <w:rsid w:val="0055346F"/>
    <w:rsid w:val="00553653"/>
    <w:rsid w:val="0055395F"/>
    <w:rsid w:val="00553999"/>
    <w:rsid w:val="00553ED7"/>
    <w:rsid w:val="005543E6"/>
    <w:rsid w:val="005547C6"/>
    <w:rsid w:val="0055506F"/>
    <w:rsid w:val="00556206"/>
    <w:rsid w:val="0055785C"/>
    <w:rsid w:val="005604AF"/>
    <w:rsid w:val="005611AF"/>
    <w:rsid w:val="0056131C"/>
    <w:rsid w:val="005614D0"/>
    <w:rsid w:val="00561A03"/>
    <w:rsid w:val="00561A20"/>
    <w:rsid w:val="00561ACF"/>
    <w:rsid w:val="00561E1A"/>
    <w:rsid w:val="00562F14"/>
    <w:rsid w:val="00563A77"/>
    <w:rsid w:val="00564655"/>
    <w:rsid w:val="00564968"/>
    <w:rsid w:val="00565385"/>
    <w:rsid w:val="00565E58"/>
    <w:rsid w:val="00567082"/>
    <w:rsid w:val="00567344"/>
    <w:rsid w:val="00567639"/>
    <w:rsid w:val="00570622"/>
    <w:rsid w:val="0057198A"/>
    <w:rsid w:val="00573635"/>
    <w:rsid w:val="0057479E"/>
    <w:rsid w:val="0057564F"/>
    <w:rsid w:val="005759AC"/>
    <w:rsid w:val="00575E78"/>
    <w:rsid w:val="005763A2"/>
    <w:rsid w:val="0057778A"/>
    <w:rsid w:val="00577C42"/>
    <w:rsid w:val="00577C67"/>
    <w:rsid w:val="00577EDB"/>
    <w:rsid w:val="00580085"/>
    <w:rsid w:val="0058316D"/>
    <w:rsid w:val="005832D0"/>
    <w:rsid w:val="00583852"/>
    <w:rsid w:val="00583AD8"/>
    <w:rsid w:val="00583B82"/>
    <w:rsid w:val="005842CB"/>
    <w:rsid w:val="0058519E"/>
    <w:rsid w:val="00585436"/>
    <w:rsid w:val="00585DF6"/>
    <w:rsid w:val="00586112"/>
    <w:rsid w:val="00587EFF"/>
    <w:rsid w:val="00590133"/>
    <w:rsid w:val="00595B07"/>
    <w:rsid w:val="005967C8"/>
    <w:rsid w:val="0059685B"/>
    <w:rsid w:val="00596F7B"/>
    <w:rsid w:val="005971A3"/>
    <w:rsid w:val="00597613"/>
    <w:rsid w:val="00597B83"/>
    <w:rsid w:val="005A00C7"/>
    <w:rsid w:val="005A017D"/>
    <w:rsid w:val="005A035F"/>
    <w:rsid w:val="005A05B8"/>
    <w:rsid w:val="005A0949"/>
    <w:rsid w:val="005A0CDE"/>
    <w:rsid w:val="005A2BF9"/>
    <w:rsid w:val="005A2F3A"/>
    <w:rsid w:val="005A3D52"/>
    <w:rsid w:val="005A428B"/>
    <w:rsid w:val="005A5445"/>
    <w:rsid w:val="005A5B8F"/>
    <w:rsid w:val="005B3166"/>
    <w:rsid w:val="005B3261"/>
    <w:rsid w:val="005B3E44"/>
    <w:rsid w:val="005B3FC8"/>
    <w:rsid w:val="005B4076"/>
    <w:rsid w:val="005B480F"/>
    <w:rsid w:val="005B4A9C"/>
    <w:rsid w:val="005B4CD5"/>
    <w:rsid w:val="005B66E3"/>
    <w:rsid w:val="005B763C"/>
    <w:rsid w:val="005B79A1"/>
    <w:rsid w:val="005B7EFC"/>
    <w:rsid w:val="005C14BB"/>
    <w:rsid w:val="005C14C7"/>
    <w:rsid w:val="005C1878"/>
    <w:rsid w:val="005C1FA1"/>
    <w:rsid w:val="005C1FAC"/>
    <w:rsid w:val="005C4784"/>
    <w:rsid w:val="005C4F56"/>
    <w:rsid w:val="005C5676"/>
    <w:rsid w:val="005C5A93"/>
    <w:rsid w:val="005C64D0"/>
    <w:rsid w:val="005D00DD"/>
    <w:rsid w:val="005D0380"/>
    <w:rsid w:val="005D15EA"/>
    <w:rsid w:val="005D250C"/>
    <w:rsid w:val="005D2645"/>
    <w:rsid w:val="005D2B19"/>
    <w:rsid w:val="005D3034"/>
    <w:rsid w:val="005D3DD8"/>
    <w:rsid w:val="005D41A0"/>
    <w:rsid w:val="005D465E"/>
    <w:rsid w:val="005D4E86"/>
    <w:rsid w:val="005D52D4"/>
    <w:rsid w:val="005D5DED"/>
    <w:rsid w:val="005D7143"/>
    <w:rsid w:val="005D7389"/>
    <w:rsid w:val="005D73BB"/>
    <w:rsid w:val="005E096B"/>
    <w:rsid w:val="005E3729"/>
    <w:rsid w:val="005E5551"/>
    <w:rsid w:val="005E6543"/>
    <w:rsid w:val="005E68FD"/>
    <w:rsid w:val="005E7E9E"/>
    <w:rsid w:val="005F209C"/>
    <w:rsid w:val="005F234D"/>
    <w:rsid w:val="005F3B97"/>
    <w:rsid w:val="005F4EB6"/>
    <w:rsid w:val="005F4F5F"/>
    <w:rsid w:val="005F58C0"/>
    <w:rsid w:val="005F605D"/>
    <w:rsid w:val="005F696F"/>
    <w:rsid w:val="005F709D"/>
    <w:rsid w:val="005F7287"/>
    <w:rsid w:val="0060055F"/>
    <w:rsid w:val="0060064A"/>
    <w:rsid w:val="006007FA"/>
    <w:rsid w:val="00600D4B"/>
    <w:rsid w:val="00601458"/>
    <w:rsid w:val="006014F9"/>
    <w:rsid w:val="00603616"/>
    <w:rsid w:val="00605573"/>
    <w:rsid w:val="00606186"/>
    <w:rsid w:val="00606783"/>
    <w:rsid w:val="0060678F"/>
    <w:rsid w:val="006070EC"/>
    <w:rsid w:val="006071FD"/>
    <w:rsid w:val="00607436"/>
    <w:rsid w:val="00607B53"/>
    <w:rsid w:val="00607C4B"/>
    <w:rsid w:val="00610687"/>
    <w:rsid w:val="0061080A"/>
    <w:rsid w:val="0061143F"/>
    <w:rsid w:val="00613620"/>
    <w:rsid w:val="00614038"/>
    <w:rsid w:val="0061678C"/>
    <w:rsid w:val="006171E8"/>
    <w:rsid w:val="00617201"/>
    <w:rsid w:val="006176A3"/>
    <w:rsid w:val="006176D7"/>
    <w:rsid w:val="00620DB1"/>
    <w:rsid w:val="00622B70"/>
    <w:rsid w:val="006230A7"/>
    <w:rsid w:val="0062321D"/>
    <w:rsid w:val="00624091"/>
    <w:rsid w:val="00624AD1"/>
    <w:rsid w:val="00624DB4"/>
    <w:rsid w:val="0062692B"/>
    <w:rsid w:val="0062795F"/>
    <w:rsid w:val="00627A93"/>
    <w:rsid w:val="006303FE"/>
    <w:rsid w:val="006306E2"/>
    <w:rsid w:val="00630B1B"/>
    <w:rsid w:val="00630FBC"/>
    <w:rsid w:val="0063115A"/>
    <w:rsid w:val="006320B3"/>
    <w:rsid w:val="006321D4"/>
    <w:rsid w:val="006323A4"/>
    <w:rsid w:val="00633E1D"/>
    <w:rsid w:val="00634B85"/>
    <w:rsid w:val="00634EDF"/>
    <w:rsid w:val="00635500"/>
    <w:rsid w:val="006359FB"/>
    <w:rsid w:val="00635AC7"/>
    <w:rsid w:val="00635AFD"/>
    <w:rsid w:val="00635B25"/>
    <w:rsid w:val="0063694E"/>
    <w:rsid w:val="00640C8D"/>
    <w:rsid w:val="00641A44"/>
    <w:rsid w:val="00641BAA"/>
    <w:rsid w:val="00642740"/>
    <w:rsid w:val="006444F8"/>
    <w:rsid w:val="00644D60"/>
    <w:rsid w:val="00644F72"/>
    <w:rsid w:val="006465B0"/>
    <w:rsid w:val="00646DA3"/>
    <w:rsid w:val="00647F6F"/>
    <w:rsid w:val="00650B26"/>
    <w:rsid w:val="00651566"/>
    <w:rsid w:val="0065160B"/>
    <w:rsid w:val="006526CC"/>
    <w:rsid w:val="006531A6"/>
    <w:rsid w:val="00653823"/>
    <w:rsid w:val="006542A3"/>
    <w:rsid w:val="00654E0E"/>
    <w:rsid w:val="00655D8F"/>
    <w:rsid w:val="00656B30"/>
    <w:rsid w:val="00656D86"/>
    <w:rsid w:val="006607C0"/>
    <w:rsid w:val="00660EE4"/>
    <w:rsid w:val="00661365"/>
    <w:rsid w:val="00661400"/>
    <w:rsid w:val="00661DD5"/>
    <w:rsid w:val="00664691"/>
    <w:rsid w:val="00664D96"/>
    <w:rsid w:val="00666110"/>
    <w:rsid w:val="00666DC1"/>
    <w:rsid w:val="00667295"/>
    <w:rsid w:val="006673D8"/>
    <w:rsid w:val="006679C6"/>
    <w:rsid w:val="00670861"/>
    <w:rsid w:val="00672A31"/>
    <w:rsid w:val="00672DF4"/>
    <w:rsid w:val="006731E9"/>
    <w:rsid w:val="00673B1B"/>
    <w:rsid w:val="00677189"/>
    <w:rsid w:val="00677CB0"/>
    <w:rsid w:val="00680587"/>
    <w:rsid w:val="0068133C"/>
    <w:rsid w:val="00681C66"/>
    <w:rsid w:val="006843D3"/>
    <w:rsid w:val="00684576"/>
    <w:rsid w:val="00684F61"/>
    <w:rsid w:val="00686175"/>
    <w:rsid w:val="00686257"/>
    <w:rsid w:val="006872BD"/>
    <w:rsid w:val="00687D49"/>
    <w:rsid w:val="00690B1D"/>
    <w:rsid w:val="006912FE"/>
    <w:rsid w:val="006913BD"/>
    <w:rsid w:val="0069227F"/>
    <w:rsid w:val="00693D21"/>
    <w:rsid w:val="00694603"/>
    <w:rsid w:val="0069515E"/>
    <w:rsid w:val="00695548"/>
    <w:rsid w:val="00695703"/>
    <w:rsid w:val="006961D0"/>
    <w:rsid w:val="006964AD"/>
    <w:rsid w:val="00697C3E"/>
    <w:rsid w:val="00697CEC"/>
    <w:rsid w:val="006A01E6"/>
    <w:rsid w:val="006A02B1"/>
    <w:rsid w:val="006A052A"/>
    <w:rsid w:val="006A1BD2"/>
    <w:rsid w:val="006A2D5B"/>
    <w:rsid w:val="006A49B4"/>
    <w:rsid w:val="006A5CB6"/>
    <w:rsid w:val="006B124E"/>
    <w:rsid w:val="006B1C12"/>
    <w:rsid w:val="006B2546"/>
    <w:rsid w:val="006B2722"/>
    <w:rsid w:val="006B3DFD"/>
    <w:rsid w:val="006B4238"/>
    <w:rsid w:val="006B441B"/>
    <w:rsid w:val="006B656D"/>
    <w:rsid w:val="006B7E34"/>
    <w:rsid w:val="006C0733"/>
    <w:rsid w:val="006C0F88"/>
    <w:rsid w:val="006C102F"/>
    <w:rsid w:val="006C1B23"/>
    <w:rsid w:val="006C22C4"/>
    <w:rsid w:val="006C2A7E"/>
    <w:rsid w:val="006C388E"/>
    <w:rsid w:val="006C3D32"/>
    <w:rsid w:val="006C5059"/>
    <w:rsid w:val="006C595A"/>
    <w:rsid w:val="006C5A75"/>
    <w:rsid w:val="006C5DB6"/>
    <w:rsid w:val="006C6BFA"/>
    <w:rsid w:val="006C7C5D"/>
    <w:rsid w:val="006D0226"/>
    <w:rsid w:val="006D17EF"/>
    <w:rsid w:val="006D27EE"/>
    <w:rsid w:val="006D3A66"/>
    <w:rsid w:val="006D3BC2"/>
    <w:rsid w:val="006D3F27"/>
    <w:rsid w:val="006D44D2"/>
    <w:rsid w:val="006D6193"/>
    <w:rsid w:val="006D620B"/>
    <w:rsid w:val="006D6E9C"/>
    <w:rsid w:val="006E019C"/>
    <w:rsid w:val="006E06BE"/>
    <w:rsid w:val="006E0815"/>
    <w:rsid w:val="006E0A2E"/>
    <w:rsid w:val="006E14D0"/>
    <w:rsid w:val="006E1647"/>
    <w:rsid w:val="006E25B6"/>
    <w:rsid w:val="006E2886"/>
    <w:rsid w:val="006E2AC4"/>
    <w:rsid w:val="006E497B"/>
    <w:rsid w:val="006E57B9"/>
    <w:rsid w:val="006E7315"/>
    <w:rsid w:val="006F000A"/>
    <w:rsid w:val="006F1493"/>
    <w:rsid w:val="006F21CB"/>
    <w:rsid w:val="006F22A3"/>
    <w:rsid w:val="006F239B"/>
    <w:rsid w:val="006F3470"/>
    <w:rsid w:val="006F4303"/>
    <w:rsid w:val="006F4ED8"/>
    <w:rsid w:val="006F50FA"/>
    <w:rsid w:val="006F5175"/>
    <w:rsid w:val="006F60BD"/>
    <w:rsid w:val="006F69EC"/>
    <w:rsid w:val="006F6CE9"/>
    <w:rsid w:val="006F72E5"/>
    <w:rsid w:val="006F74D8"/>
    <w:rsid w:val="006F75AE"/>
    <w:rsid w:val="007002A9"/>
    <w:rsid w:val="00700BCE"/>
    <w:rsid w:val="0070170A"/>
    <w:rsid w:val="007020EA"/>
    <w:rsid w:val="00702687"/>
    <w:rsid w:val="0070271C"/>
    <w:rsid w:val="0070293B"/>
    <w:rsid w:val="007033A6"/>
    <w:rsid w:val="00703510"/>
    <w:rsid w:val="0070379E"/>
    <w:rsid w:val="00704643"/>
    <w:rsid w:val="007050F3"/>
    <w:rsid w:val="007053C1"/>
    <w:rsid w:val="00705415"/>
    <w:rsid w:val="00705BD1"/>
    <w:rsid w:val="00706061"/>
    <w:rsid w:val="00706FC2"/>
    <w:rsid w:val="00710B50"/>
    <w:rsid w:val="007119A1"/>
    <w:rsid w:val="00712309"/>
    <w:rsid w:val="00712D25"/>
    <w:rsid w:val="007140EE"/>
    <w:rsid w:val="00715287"/>
    <w:rsid w:val="007171F4"/>
    <w:rsid w:val="00717369"/>
    <w:rsid w:val="007206EF"/>
    <w:rsid w:val="007209C5"/>
    <w:rsid w:val="00720C08"/>
    <w:rsid w:val="00720C55"/>
    <w:rsid w:val="007226A4"/>
    <w:rsid w:val="0072325E"/>
    <w:rsid w:val="0072362D"/>
    <w:rsid w:val="0072472E"/>
    <w:rsid w:val="00725647"/>
    <w:rsid w:val="00725AC2"/>
    <w:rsid w:val="00725ACA"/>
    <w:rsid w:val="00725D50"/>
    <w:rsid w:val="007270D0"/>
    <w:rsid w:val="00730706"/>
    <w:rsid w:val="00731396"/>
    <w:rsid w:val="0073189C"/>
    <w:rsid w:val="00732083"/>
    <w:rsid w:val="0073397D"/>
    <w:rsid w:val="007339B2"/>
    <w:rsid w:val="00733DC2"/>
    <w:rsid w:val="007341B8"/>
    <w:rsid w:val="007341D9"/>
    <w:rsid w:val="00734203"/>
    <w:rsid w:val="007343E6"/>
    <w:rsid w:val="007356F9"/>
    <w:rsid w:val="007359E5"/>
    <w:rsid w:val="00735A84"/>
    <w:rsid w:val="00735A87"/>
    <w:rsid w:val="007378D5"/>
    <w:rsid w:val="00740275"/>
    <w:rsid w:val="0074068F"/>
    <w:rsid w:val="00740C6E"/>
    <w:rsid w:val="00741119"/>
    <w:rsid w:val="00741A15"/>
    <w:rsid w:val="00741EE8"/>
    <w:rsid w:val="00743A55"/>
    <w:rsid w:val="00744501"/>
    <w:rsid w:val="007445D3"/>
    <w:rsid w:val="007450B4"/>
    <w:rsid w:val="007453DB"/>
    <w:rsid w:val="0074579F"/>
    <w:rsid w:val="00746B53"/>
    <w:rsid w:val="00746F6C"/>
    <w:rsid w:val="0074717C"/>
    <w:rsid w:val="007472DC"/>
    <w:rsid w:val="0075095A"/>
    <w:rsid w:val="00752E78"/>
    <w:rsid w:val="0075311D"/>
    <w:rsid w:val="00753E4D"/>
    <w:rsid w:val="0075491E"/>
    <w:rsid w:val="007566EA"/>
    <w:rsid w:val="00756967"/>
    <w:rsid w:val="00760694"/>
    <w:rsid w:val="007608E5"/>
    <w:rsid w:val="00760AD0"/>
    <w:rsid w:val="00760E48"/>
    <w:rsid w:val="00761B7A"/>
    <w:rsid w:val="00761DE1"/>
    <w:rsid w:val="00761F27"/>
    <w:rsid w:val="00762302"/>
    <w:rsid w:val="007623F0"/>
    <w:rsid w:val="007630BE"/>
    <w:rsid w:val="007631D6"/>
    <w:rsid w:val="007632EF"/>
    <w:rsid w:val="0076333E"/>
    <w:rsid w:val="00763DAB"/>
    <w:rsid w:val="0076459B"/>
    <w:rsid w:val="00764824"/>
    <w:rsid w:val="00765D64"/>
    <w:rsid w:val="00766137"/>
    <w:rsid w:val="007707FC"/>
    <w:rsid w:val="00771507"/>
    <w:rsid w:val="00772195"/>
    <w:rsid w:val="007738F1"/>
    <w:rsid w:val="00773934"/>
    <w:rsid w:val="0077460A"/>
    <w:rsid w:val="0077507B"/>
    <w:rsid w:val="007756A9"/>
    <w:rsid w:val="00775A0E"/>
    <w:rsid w:val="00776627"/>
    <w:rsid w:val="007766AF"/>
    <w:rsid w:val="0077711C"/>
    <w:rsid w:val="00777BA5"/>
    <w:rsid w:val="0078015C"/>
    <w:rsid w:val="00780F27"/>
    <w:rsid w:val="00780F90"/>
    <w:rsid w:val="00782EFC"/>
    <w:rsid w:val="007837AC"/>
    <w:rsid w:val="00783BF2"/>
    <w:rsid w:val="007845A1"/>
    <w:rsid w:val="00784CB7"/>
    <w:rsid w:val="00786010"/>
    <w:rsid w:val="007875E6"/>
    <w:rsid w:val="007876EC"/>
    <w:rsid w:val="00787D5F"/>
    <w:rsid w:val="007901E5"/>
    <w:rsid w:val="00790636"/>
    <w:rsid w:val="00791352"/>
    <w:rsid w:val="007916E9"/>
    <w:rsid w:val="007919F5"/>
    <w:rsid w:val="00791F29"/>
    <w:rsid w:val="007923E9"/>
    <w:rsid w:val="00792985"/>
    <w:rsid w:val="00793277"/>
    <w:rsid w:val="0079440C"/>
    <w:rsid w:val="00794890"/>
    <w:rsid w:val="007A34DF"/>
    <w:rsid w:val="007A37F2"/>
    <w:rsid w:val="007A3915"/>
    <w:rsid w:val="007A3AB3"/>
    <w:rsid w:val="007A4288"/>
    <w:rsid w:val="007A4B78"/>
    <w:rsid w:val="007A5AE9"/>
    <w:rsid w:val="007B0439"/>
    <w:rsid w:val="007B05FB"/>
    <w:rsid w:val="007B0AA9"/>
    <w:rsid w:val="007B0C5C"/>
    <w:rsid w:val="007B104A"/>
    <w:rsid w:val="007B120F"/>
    <w:rsid w:val="007B3756"/>
    <w:rsid w:val="007B4007"/>
    <w:rsid w:val="007B5ACD"/>
    <w:rsid w:val="007B5C0B"/>
    <w:rsid w:val="007B5FCE"/>
    <w:rsid w:val="007B6118"/>
    <w:rsid w:val="007B66AE"/>
    <w:rsid w:val="007B6DB1"/>
    <w:rsid w:val="007B75CA"/>
    <w:rsid w:val="007C095E"/>
    <w:rsid w:val="007C283F"/>
    <w:rsid w:val="007C3708"/>
    <w:rsid w:val="007C3E06"/>
    <w:rsid w:val="007C4777"/>
    <w:rsid w:val="007C57E4"/>
    <w:rsid w:val="007C7DF9"/>
    <w:rsid w:val="007C7FBA"/>
    <w:rsid w:val="007D166C"/>
    <w:rsid w:val="007D2613"/>
    <w:rsid w:val="007D2681"/>
    <w:rsid w:val="007D5323"/>
    <w:rsid w:val="007D5A80"/>
    <w:rsid w:val="007D5A82"/>
    <w:rsid w:val="007D6621"/>
    <w:rsid w:val="007D6B1B"/>
    <w:rsid w:val="007D6CEF"/>
    <w:rsid w:val="007D6D9B"/>
    <w:rsid w:val="007D74B6"/>
    <w:rsid w:val="007D74D4"/>
    <w:rsid w:val="007E22CA"/>
    <w:rsid w:val="007E3922"/>
    <w:rsid w:val="007E3CE2"/>
    <w:rsid w:val="007E4813"/>
    <w:rsid w:val="007E4C1A"/>
    <w:rsid w:val="007E5323"/>
    <w:rsid w:val="007E6169"/>
    <w:rsid w:val="007F09DA"/>
    <w:rsid w:val="007F100C"/>
    <w:rsid w:val="007F11AE"/>
    <w:rsid w:val="007F127B"/>
    <w:rsid w:val="007F1F0A"/>
    <w:rsid w:val="007F2524"/>
    <w:rsid w:val="007F3609"/>
    <w:rsid w:val="007F52C3"/>
    <w:rsid w:val="007F5BE5"/>
    <w:rsid w:val="007F60B8"/>
    <w:rsid w:val="007F66D5"/>
    <w:rsid w:val="007F68E1"/>
    <w:rsid w:val="007F7D1B"/>
    <w:rsid w:val="00800C5B"/>
    <w:rsid w:val="00800D34"/>
    <w:rsid w:val="00801D75"/>
    <w:rsid w:val="00801E5B"/>
    <w:rsid w:val="00802E59"/>
    <w:rsid w:val="00802FA0"/>
    <w:rsid w:val="00803003"/>
    <w:rsid w:val="008040E3"/>
    <w:rsid w:val="008042B6"/>
    <w:rsid w:val="00804A36"/>
    <w:rsid w:val="00805F3B"/>
    <w:rsid w:val="00807739"/>
    <w:rsid w:val="00810F9E"/>
    <w:rsid w:val="00812C71"/>
    <w:rsid w:val="0081323F"/>
    <w:rsid w:val="00813322"/>
    <w:rsid w:val="00815E1D"/>
    <w:rsid w:val="008216F0"/>
    <w:rsid w:val="00821BF4"/>
    <w:rsid w:val="00821F05"/>
    <w:rsid w:val="00822287"/>
    <w:rsid w:val="00822A6F"/>
    <w:rsid w:val="00824194"/>
    <w:rsid w:val="00824717"/>
    <w:rsid w:val="00824B86"/>
    <w:rsid w:val="008257DC"/>
    <w:rsid w:val="00825F62"/>
    <w:rsid w:val="00826BBA"/>
    <w:rsid w:val="00827E72"/>
    <w:rsid w:val="008304AD"/>
    <w:rsid w:val="00831372"/>
    <w:rsid w:val="0083145D"/>
    <w:rsid w:val="00831498"/>
    <w:rsid w:val="008341BD"/>
    <w:rsid w:val="008350A0"/>
    <w:rsid w:val="00836395"/>
    <w:rsid w:val="008363B4"/>
    <w:rsid w:val="00836B03"/>
    <w:rsid w:val="008376D4"/>
    <w:rsid w:val="00841A8D"/>
    <w:rsid w:val="00842F89"/>
    <w:rsid w:val="00843C1D"/>
    <w:rsid w:val="00843DF9"/>
    <w:rsid w:val="00844335"/>
    <w:rsid w:val="008446F5"/>
    <w:rsid w:val="008447A9"/>
    <w:rsid w:val="0084511D"/>
    <w:rsid w:val="00845178"/>
    <w:rsid w:val="00845268"/>
    <w:rsid w:val="00847186"/>
    <w:rsid w:val="00850C96"/>
    <w:rsid w:val="00851572"/>
    <w:rsid w:val="00852473"/>
    <w:rsid w:val="0085271B"/>
    <w:rsid w:val="00853065"/>
    <w:rsid w:val="008534E1"/>
    <w:rsid w:val="00853995"/>
    <w:rsid w:val="00853F9E"/>
    <w:rsid w:val="008540E4"/>
    <w:rsid w:val="008548E5"/>
    <w:rsid w:val="00854AA7"/>
    <w:rsid w:val="008555F7"/>
    <w:rsid w:val="00855621"/>
    <w:rsid w:val="00855785"/>
    <w:rsid w:val="00855A27"/>
    <w:rsid w:val="00855FCC"/>
    <w:rsid w:val="00856C7F"/>
    <w:rsid w:val="008571E0"/>
    <w:rsid w:val="00857833"/>
    <w:rsid w:val="00860600"/>
    <w:rsid w:val="0086194F"/>
    <w:rsid w:val="00862E2C"/>
    <w:rsid w:val="00864041"/>
    <w:rsid w:val="008641C8"/>
    <w:rsid w:val="00865D75"/>
    <w:rsid w:val="0086601C"/>
    <w:rsid w:val="0086704B"/>
    <w:rsid w:val="00871412"/>
    <w:rsid w:val="00872488"/>
    <w:rsid w:val="00872C29"/>
    <w:rsid w:val="00872D23"/>
    <w:rsid w:val="00874399"/>
    <w:rsid w:val="00874BFA"/>
    <w:rsid w:val="00875ED4"/>
    <w:rsid w:val="00875EF5"/>
    <w:rsid w:val="00876FE1"/>
    <w:rsid w:val="008777BF"/>
    <w:rsid w:val="00877CF4"/>
    <w:rsid w:val="008800C3"/>
    <w:rsid w:val="00880181"/>
    <w:rsid w:val="008814E1"/>
    <w:rsid w:val="00881F4C"/>
    <w:rsid w:val="008826D2"/>
    <w:rsid w:val="008836D9"/>
    <w:rsid w:val="00884D1E"/>
    <w:rsid w:val="00886057"/>
    <w:rsid w:val="00886230"/>
    <w:rsid w:val="00886764"/>
    <w:rsid w:val="008867A4"/>
    <w:rsid w:val="00886DD9"/>
    <w:rsid w:val="008873C1"/>
    <w:rsid w:val="0089030B"/>
    <w:rsid w:val="008906AB"/>
    <w:rsid w:val="008910B8"/>
    <w:rsid w:val="008917AB"/>
    <w:rsid w:val="00891C42"/>
    <w:rsid w:val="00891F17"/>
    <w:rsid w:val="008922E3"/>
    <w:rsid w:val="0089479F"/>
    <w:rsid w:val="00894AF7"/>
    <w:rsid w:val="00894DAE"/>
    <w:rsid w:val="00895636"/>
    <w:rsid w:val="008961A6"/>
    <w:rsid w:val="0089620A"/>
    <w:rsid w:val="00896AA9"/>
    <w:rsid w:val="00897359"/>
    <w:rsid w:val="00897740"/>
    <w:rsid w:val="0089780D"/>
    <w:rsid w:val="00897D7B"/>
    <w:rsid w:val="008A0836"/>
    <w:rsid w:val="008A19A7"/>
    <w:rsid w:val="008A1BD4"/>
    <w:rsid w:val="008A200A"/>
    <w:rsid w:val="008A2D58"/>
    <w:rsid w:val="008A2E14"/>
    <w:rsid w:val="008A314C"/>
    <w:rsid w:val="008A360D"/>
    <w:rsid w:val="008A374B"/>
    <w:rsid w:val="008A55F5"/>
    <w:rsid w:val="008A57D0"/>
    <w:rsid w:val="008A58B2"/>
    <w:rsid w:val="008A5977"/>
    <w:rsid w:val="008A6260"/>
    <w:rsid w:val="008A698C"/>
    <w:rsid w:val="008A735A"/>
    <w:rsid w:val="008B03B0"/>
    <w:rsid w:val="008B2561"/>
    <w:rsid w:val="008B287B"/>
    <w:rsid w:val="008B2942"/>
    <w:rsid w:val="008B351D"/>
    <w:rsid w:val="008B36E0"/>
    <w:rsid w:val="008B5A4D"/>
    <w:rsid w:val="008B5B51"/>
    <w:rsid w:val="008B60E3"/>
    <w:rsid w:val="008C005A"/>
    <w:rsid w:val="008C0A6D"/>
    <w:rsid w:val="008C14EA"/>
    <w:rsid w:val="008C225D"/>
    <w:rsid w:val="008C22B1"/>
    <w:rsid w:val="008C23D9"/>
    <w:rsid w:val="008C3248"/>
    <w:rsid w:val="008C3439"/>
    <w:rsid w:val="008C3644"/>
    <w:rsid w:val="008C39A3"/>
    <w:rsid w:val="008C39F4"/>
    <w:rsid w:val="008C3C6E"/>
    <w:rsid w:val="008C4C7D"/>
    <w:rsid w:val="008C5E09"/>
    <w:rsid w:val="008C6486"/>
    <w:rsid w:val="008C6A8A"/>
    <w:rsid w:val="008C74F9"/>
    <w:rsid w:val="008C79C5"/>
    <w:rsid w:val="008D06B8"/>
    <w:rsid w:val="008D24E9"/>
    <w:rsid w:val="008D27D1"/>
    <w:rsid w:val="008D2904"/>
    <w:rsid w:val="008D29DD"/>
    <w:rsid w:val="008D3836"/>
    <w:rsid w:val="008D4A84"/>
    <w:rsid w:val="008D4CFD"/>
    <w:rsid w:val="008D6D96"/>
    <w:rsid w:val="008D7091"/>
    <w:rsid w:val="008D782B"/>
    <w:rsid w:val="008E0EDE"/>
    <w:rsid w:val="008E0F18"/>
    <w:rsid w:val="008E1453"/>
    <w:rsid w:val="008E1563"/>
    <w:rsid w:val="008E1B73"/>
    <w:rsid w:val="008E27A7"/>
    <w:rsid w:val="008E28B7"/>
    <w:rsid w:val="008E2DC0"/>
    <w:rsid w:val="008E2E87"/>
    <w:rsid w:val="008E4184"/>
    <w:rsid w:val="008E4C6A"/>
    <w:rsid w:val="008E4F66"/>
    <w:rsid w:val="008E5451"/>
    <w:rsid w:val="008E7322"/>
    <w:rsid w:val="008E739C"/>
    <w:rsid w:val="008E7886"/>
    <w:rsid w:val="008E7DD3"/>
    <w:rsid w:val="008F14BE"/>
    <w:rsid w:val="008F185F"/>
    <w:rsid w:val="008F2C22"/>
    <w:rsid w:val="008F2E15"/>
    <w:rsid w:val="008F3FD9"/>
    <w:rsid w:val="008F5C05"/>
    <w:rsid w:val="008F5D77"/>
    <w:rsid w:val="008F6B51"/>
    <w:rsid w:val="008F6CE6"/>
    <w:rsid w:val="008F72EB"/>
    <w:rsid w:val="008F7ED0"/>
    <w:rsid w:val="00900394"/>
    <w:rsid w:val="00901228"/>
    <w:rsid w:val="00901C2B"/>
    <w:rsid w:val="00904B2C"/>
    <w:rsid w:val="0090557C"/>
    <w:rsid w:val="00906136"/>
    <w:rsid w:val="0090677C"/>
    <w:rsid w:val="009068F9"/>
    <w:rsid w:val="00906939"/>
    <w:rsid w:val="00906B7C"/>
    <w:rsid w:val="00907CDC"/>
    <w:rsid w:val="0091047D"/>
    <w:rsid w:val="009105F0"/>
    <w:rsid w:val="009105FE"/>
    <w:rsid w:val="009106BF"/>
    <w:rsid w:val="009113BE"/>
    <w:rsid w:val="00911D2A"/>
    <w:rsid w:val="00912683"/>
    <w:rsid w:val="00912F0E"/>
    <w:rsid w:val="00913813"/>
    <w:rsid w:val="00913BC6"/>
    <w:rsid w:val="00914177"/>
    <w:rsid w:val="009147CF"/>
    <w:rsid w:val="00920FB0"/>
    <w:rsid w:val="0092197D"/>
    <w:rsid w:val="00922888"/>
    <w:rsid w:val="00923D20"/>
    <w:rsid w:val="00923FBE"/>
    <w:rsid w:val="00924281"/>
    <w:rsid w:val="00924EF0"/>
    <w:rsid w:val="00925019"/>
    <w:rsid w:val="00925093"/>
    <w:rsid w:val="009257A5"/>
    <w:rsid w:val="00925D20"/>
    <w:rsid w:val="00926451"/>
    <w:rsid w:val="00926929"/>
    <w:rsid w:val="009278BC"/>
    <w:rsid w:val="00927926"/>
    <w:rsid w:val="009300FE"/>
    <w:rsid w:val="00930800"/>
    <w:rsid w:val="00932917"/>
    <w:rsid w:val="00932984"/>
    <w:rsid w:val="00932C45"/>
    <w:rsid w:val="00932CF3"/>
    <w:rsid w:val="00933668"/>
    <w:rsid w:val="009343AE"/>
    <w:rsid w:val="00934697"/>
    <w:rsid w:val="00934C7B"/>
    <w:rsid w:val="00934F85"/>
    <w:rsid w:val="0093522B"/>
    <w:rsid w:val="00935315"/>
    <w:rsid w:val="00935E14"/>
    <w:rsid w:val="0093602C"/>
    <w:rsid w:val="00936601"/>
    <w:rsid w:val="00936905"/>
    <w:rsid w:val="00936B0B"/>
    <w:rsid w:val="00937937"/>
    <w:rsid w:val="00940424"/>
    <w:rsid w:val="00940586"/>
    <w:rsid w:val="00940597"/>
    <w:rsid w:val="00940676"/>
    <w:rsid w:val="0094294F"/>
    <w:rsid w:val="00942FF1"/>
    <w:rsid w:val="00943105"/>
    <w:rsid w:val="0094321A"/>
    <w:rsid w:val="00943908"/>
    <w:rsid w:val="00944223"/>
    <w:rsid w:val="009443B3"/>
    <w:rsid w:val="00945246"/>
    <w:rsid w:val="009459E6"/>
    <w:rsid w:val="009462A0"/>
    <w:rsid w:val="0094632A"/>
    <w:rsid w:val="00947541"/>
    <w:rsid w:val="00951138"/>
    <w:rsid w:val="00952D3B"/>
    <w:rsid w:val="0095378D"/>
    <w:rsid w:val="009537BE"/>
    <w:rsid w:val="00953C4B"/>
    <w:rsid w:val="00954002"/>
    <w:rsid w:val="009543B9"/>
    <w:rsid w:val="0095451E"/>
    <w:rsid w:val="00954E36"/>
    <w:rsid w:val="0095566D"/>
    <w:rsid w:val="00955742"/>
    <w:rsid w:val="00955DB6"/>
    <w:rsid w:val="00955DF1"/>
    <w:rsid w:val="009560AB"/>
    <w:rsid w:val="009573D8"/>
    <w:rsid w:val="009577B2"/>
    <w:rsid w:val="00960D9B"/>
    <w:rsid w:val="00961B3D"/>
    <w:rsid w:val="00961F93"/>
    <w:rsid w:val="009633E1"/>
    <w:rsid w:val="00963D54"/>
    <w:rsid w:val="009648DF"/>
    <w:rsid w:val="00965161"/>
    <w:rsid w:val="00965252"/>
    <w:rsid w:val="00966A97"/>
    <w:rsid w:val="00966FB4"/>
    <w:rsid w:val="009724E9"/>
    <w:rsid w:val="00973323"/>
    <w:rsid w:val="00973DF7"/>
    <w:rsid w:val="0097434C"/>
    <w:rsid w:val="00974E26"/>
    <w:rsid w:val="009759EB"/>
    <w:rsid w:val="009760AE"/>
    <w:rsid w:val="00976169"/>
    <w:rsid w:val="009766BD"/>
    <w:rsid w:val="009769B4"/>
    <w:rsid w:val="00976E14"/>
    <w:rsid w:val="009771BE"/>
    <w:rsid w:val="00977ED9"/>
    <w:rsid w:val="0098023D"/>
    <w:rsid w:val="00980539"/>
    <w:rsid w:val="00980E8E"/>
    <w:rsid w:val="00980FAD"/>
    <w:rsid w:val="009811D0"/>
    <w:rsid w:val="00982FE5"/>
    <w:rsid w:val="00983BDC"/>
    <w:rsid w:val="00985AE3"/>
    <w:rsid w:val="0099041B"/>
    <w:rsid w:val="00990BEB"/>
    <w:rsid w:val="009924C1"/>
    <w:rsid w:val="009928F2"/>
    <w:rsid w:val="00992973"/>
    <w:rsid w:val="00992A83"/>
    <w:rsid w:val="00994700"/>
    <w:rsid w:val="00994FB4"/>
    <w:rsid w:val="009950EF"/>
    <w:rsid w:val="00995D1C"/>
    <w:rsid w:val="0099645C"/>
    <w:rsid w:val="00997D74"/>
    <w:rsid w:val="00997FED"/>
    <w:rsid w:val="009A0604"/>
    <w:rsid w:val="009A1765"/>
    <w:rsid w:val="009A1CE1"/>
    <w:rsid w:val="009A29F3"/>
    <w:rsid w:val="009A2BDC"/>
    <w:rsid w:val="009A2E14"/>
    <w:rsid w:val="009A365B"/>
    <w:rsid w:val="009A401B"/>
    <w:rsid w:val="009A4CD3"/>
    <w:rsid w:val="009A5407"/>
    <w:rsid w:val="009A5689"/>
    <w:rsid w:val="009A59C7"/>
    <w:rsid w:val="009A602F"/>
    <w:rsid w:val="009A61A0"/>
    <w:rsid w:val="009A7DE6"/>
    <w:rsid w:val="009A7E85"/>
    <w:rsid w:val="009B0CC0"/>
    <w:rsid w:val="009B1048"/>
    <w:rsid w:val="009B1587"/>
    <w:rsid w:val="009B1652"/>
    <w:rsid w:val="009B17F1"/>
    <w:rsid w:val="009B1D25"/>
    <w:rsid w:val="009B21B7"/>
    <w:rsid w:val="009B21F0"/>
    <w:rsid w:val="009B36F1"/>
    <w:rsid w:val="009B3E5C"/>
    <w:rsid w:val="009B459C"/>
    <w:rsid w:val="009B50CC"/>
    <w:rsid w:val="009B531E"/>
    <w:rsid w:val="009B6BD8"/>
    <w:rsid w:val="009B6FCE"/>
    <w:rsid w:val="009B71EF"/>
    <w:rsid w:val="009B77A0"/>
    <w:rsid w:val="009C0DA5"/>
    <w:rsid w:val="009C2A05"/>
    <w:rsid w:val="009C328E"/>
    <w:rsid w:val="009C33E2"/>
    <w:rsid w:val="009C4A1E"/>
    <w:rsid w:val="009C4BAC"/>
    <w:rsid w:val="009C4BAE"/>
    <w:rsid w:val="009C5950"/>
    <w:rsid w:val="009C5C5A"/>
    <w:rsid w:val="009C63B0"/>
    <w:rsid w:val="009C6444"/>
    <w:rsid w:val="009D1729"/>
    <w:rsid w:val="009D18EE"/>
    <w:rsid w:val="009D4460"/>
    <w:rsid w:val="009D62A0"/>
    <w:rsid w:val="009D6367"/>
    <w:rsid w:val="009D6C73"/>
    <w:rsid w:val="009D79CF"/>
    <w:rsid w:val="009D7EE4"/>
    <w:rsid w:val="009E002B"/>
    <w:rsid w:val="009E09D2"/>
    <w:rsid w:val="009E0FEE"/>
    <w:rsid w:val="009E10F3"/>
    <w:rsid w:val="009E2316"/>
    <w:rsid w:val="009E233B"/>
    <w:rsid w:val="009E26E4"/>
    <w:rsid w:val="009E2D2E"/>
    <w:rsid w:val="009E4A43"/>
    <w:rsid w:val="009E58EF"/>
    <w:rsid w:val="009E6122"/>
    <w:rsid w:val="009E6850"/>
    <w:rsid w:val="009E7BF0"/>
    <w:rsid w:val="009F03CE"/>
    <w:rsid w:val="009F0A0C"/>
    <w:rsid w:val="009F1731"/>
    <w:rsid w:val="009F2266"/>
    <w:rsid w:val="009F2345"/>
    <w:rsid w:val="009F2655"/>
    <w:rsid w:val="009F2799"/>
    <w:rsid w:val="009F2941"/>
    <w:rsid w:val="009F3DAB"/>
    <w:rsid w:val="009F4151"/>
    <w:rsid w:val="009F468E"/>
    <w:rsid w:val="009F5490"/>
    <w:rsid w:val="009F55A4"/>
    <w:rsid w:val="009F644B"/>
    <w:rsid w:val="009F691E"/>
    <w:rsid w:val="009F7862"/>
    <w:rsid w:val="009F7EE9"/>
    <w:rsid w:val="00A00436"/>
    <w:rsid w:val="00A00A83"/>
    <w:rsid w:val="00A00C9C"/>
    <w:rsid w:val="00A01D1B"/>
    <w:rsid w:val="00A02ED1"/>
    <w:rsid w:val="00A0357F"/>
    <w:rsid w:val="00A06ED6"/>
    <w:rsid w:val="00A10C87"/>
    <w:rsid w:val="00A1297A"/>
    <w:rsid w:val="00A12B74"/>
    <w:rsid w:val="00A1303F"/>
    <w:rsid w:val="00A13654"/>
    <w:rsid w:val="00A13670"/>
    <w:rsid w:val="00A16227"/>
    <w:rsid w:val="00A16B28"/>
    <w:rsid w:val="00A16FBD"/>
    <w:rsid w:val="00A179EA"/>
    <w:rsid w:val="00A17CFF"/>
    <w:rsid w:val="00A20CB8"/>
    <w:rsid w:val="00A2139A"/>
    <w:rsid w:val="00A213A7"/>
    <w:rsid w:val="00A22F47"/>
    <w:rsid w:val="00A2385E"/>
    <w:rsid w:val="00A2463B"/>
    <w:rsid w:val="00A24740"/>
    <w:rsid w:val="00A24B1F"/>
    <w:rsid w:val="00A2511D"/>
    <w:rsid w:val="00A2540F"/>
    <w:rsid w:val="00A26B7D"/>
    <w:rsid w:val="00A271DB"/>
    <w:rsid w:val="00A30AEC"/>
    <w:rsid w:val="00A3122C"/>
    <w:rsid w:val="00A31B89"/>
    <w:rsid w:val="00A32084"/>
    <w:rsid w:val="00A32BA5"/>
    <w:rsid w:val="00A33A53"/>
    <w:rsid w:val="00A343C4"/>
    <w:rsid w:val="00A34D6F"/>
    <w:rsid w:val="00A353E0"/>
    <w:rsid w:val="00A359A6"/>
    <w:rsid w:val="00A36BAA"/>
    <w:rsid w:val="00A37AAD"/>
    <w:rsid w:val="00A37B75"/>
    <w:rsid w:val="00A4022F"/>
    <w:rsid w:val="00A40AC2"/>
    <w:rsid w:val="00A40F8B"/>
    <w:rsid w:val="00A41F06"/>
    <w:rsid w:val="00A4318F"/>
    <w:rsid w:val="00A43C87"/>
    <w:rsid w:val="00A46D07"/>
    <w:rsid w:val="00A46D9D"/>
    <w:rsid w:val="00A50210"/>
    <w:rsid w:val="00A51099"/>
    <w:rsid w:val="00A5134B"/>
    <w:rsid w:val="00A51AB1"/>
    <w:rsid w:val="00A527E0"/>
    <w:rsid w:val="00A52DF1"/>
    <w:rsid w:val="00A532AF"/>
    <w:rsid w:val="00A56098"/>
    <w:rsid w:val="00A57426"/>
    <w:rsid w:val="00A579B9"/>
    <w:rsid w:val="00A60691"/>
    <w:rsid w:val="00A60A00"/>
    <w:rsid w:val="00A6161C"/>
    <w:rsid w:val="00A6170A"/>
    <w:rsid w:val="00A619AE"/>
    <w:rsid w:val="00A623B4"/>
    <w:rsid w:val="00A62879"/>
    <w:rsid w:val="00A62A2A"/>
    <w:rsid w:val="00A62B28"/>
    <w:rsid w:val="00A6339E"/>
    <w:rsid w:val="00A6354D"/>
    <w:rsid w:val="00A643E7"/>
    <w:rsid w:val="00A648CC"/>
    <w:rsid w:val="00A65422"/>
    <w:rsid w:val="00A657B2"/>
    <w:rsid w:val="00A66B39"/>
    <w:rsid w:val="00A66B96"/>
    <w:rsid w:val="00A671D5"/>
    <w:rsid w:val="00A6738F"/>
    <w:rsid w:val="00A676AF"/>
    <w:rsid w:val="00A67A04"/>
    <w:rsid w:val="00A67A3B"/>
    <w:rsid w:val="00A70A33"/>
    <w:rsid w:val="00A71427"/>
    <w:rsid w:val="00A7326F"/>
    <w:rsid w:val="00A7480D"/>
    <w:rsid w:val="00A74E3A"/>
    <w:rsid w:val="00A75350"/>
    <w:rsid w:val="00A76D1B"/>
    <w:rsid w:val="00A76F7E"/>
    <w:rsid w:val="00A779F8"/>
    <w:rsid w:val="00A77BA3"/>
    <w:rsid w:val="00A77DFE"/>
    <w:rsid w:val="00A80316"/>
    <w:rsid w:val="00A8085B"/>
    <w:rsid w:val="00A80C4E"/>
    <w:rsid w:val="00A81805"/>
    <w:rsid w:val="00A821A9"/>
    <w:rsid w:val="00A822D6"/>
    <w:rsid w:val="00A83010"/>
    <w:rsid w:val="00A83A7B"/>
    <w:rsid w:val="00A84633"/>
    <w:rsid w:val="00A85635"/>
    <w:rsid w:val="00A8582C"/>
    <w:rsid w:val="00A8648A"/>
    <w:rsid w:val="00A86526"/>
    <w:rsid w:val="00A90191"/>
    <w:rsid w:val="00A90240"/>
    <w:rsid w:val="00A90836"/>
    <w:rsid w:val="00A9113E"/>
    <w:rsid w:val="00A921D8"/>
    <w:rsid w:val="00A92C27"/>
    <w:rsid w:val="00A930D9"/>
    <w:rsid w:val="00A933BD"/>
    <w:rsid w:val="00A934C7"/>
    <w:rsid w:val="00A9776D"/>
    <w:rsid w:val="00A97D5C"/>
    <w:rsid w:val="00AA1D60"/>
    <w:rsid w:val="00AA1DAE"/>
    <w:rsid w:val="00AA2222"/>
    <w:rsid w:val="00AA27B6"/>
    <w:rsid w:val="00AA3B0A"/>
    <w:rsid w:val="00AA49E8"/>
    <w:rsid w:val="00AA4F92"/>
    <w:rsid w:val="00AA51AC"/>
    <w:rsid w:val="00AA58C6"/>
    <w:rsid w:val="00AA5EEB"/>
    <w:rsid w:val="00AA623C"/>
    <w:rsid w:val="00AA647D"/>
    <w:rsid w:val="00AA68F5"/>
    <w:rsid w:val="00AA6CF1"/>
    <w:rsid w:val="00AA78F8"/>
    <w:rsid w:val="00AB1EF2"/>
    <w:rsid w:val="00AB21C6"/>
    <w:rsid w:val="00AB2312"/>
    <w:rsid w:val="00AB2744"/>
    <w:rsid w:val="00AB3CA6"/>
    <w:rsid w:val="00AB3F79"/>
    <w:rsid w:val="00AB7C04"/>
    <w:rsid w:val="00AC053F"/>
    <w:rsid w:val="00AC1046"/>
    <w:rsid w:val="00AC1764"/>
    <w:rsid w:val="00AC2B8F"/>
    <w:rsid w:val="00AC2C2E"/>
    <w:rsid w:val="00AC2E02"/>
    <w:rsid w:val="00AC3893"/>
    <w:rsid w:val="00AC3DAC"/>
    <w:rsid w:val="00AC6974"/>
    <w:rsid w:val="00AC6F28"/>
    <w:rsid w:val="00AC7D28"/>
    <w:rsid w:val="00AD0C3A"/>
    <w:rsid w:val="00AD0DF9"/>
    <w:rsid w:val="00AD1497"/>
    <w:rsid w:val="00AD1607"/>
    <w:rsid w:val="00AD1892"/>
    <w:rsid w:val="00AD26A6"/>
    <w:rsid w:val="00AD2A10"/>
    <w:rsid w:val="00AD2B7E"/>
    <w:rsid w:val="00AD2DC7"/>
    <w:rsid w:val="00AD38A1"/>
    <w:rsid w:val="00AD42F5"/>
    <w:rsid w:val="00AD58B9"/>
    <w:rsid w:val="00AD67A8"/>
    <w:rsid w:val="00AD74A4"/>
    <w:rsid w:val="00AE0EB7"/>
    <w:rsid w:val="00AE2396"/>
    <w:rsid w:val="00AE2DAA"/>
    <w:rsid w:val="00AE36E5"/>
    <w:rsid w:val="00AE4016"/>
    <w:rsid w:val="00AE4A4D"/>
    <w:rsid w:val="00AE5232"/>
    <w:rsid w:val="00AE5596"/>
    <w:rsid w:val="00AE573F"/>
    <w:rsid w:val="00AE577B"/>
    <w:rsid w:val="00AE5A04"/>
    <w:rsid w:val="00AE77EB"/>
    <w:rsid w:val="00AE7E18"/>
    <w:rsid w:val="00AF0371"/>
    <w:rsid w:val="00AF1254"/>
    <w:rsid w:val="00AF12B3"/>
    <w:rsid w:val="00AF18D7"/>
    <w:rsid w:val="00AF1FE1"/>
    <w:rsid w:val="00AF2771"/>
    <w:rsid w:val="00AF2A9F"/>
    <w:rsid w:val="00AF3E2B"/>
    <w:rsid w:val="00AF50C3"/>
    <w:rsid w:val="00AF5659"/>
    <w:rsid w:val="00AF58B3"/>
    <w:rsid w:val="00AF5DA4"/>
    <w:rsid w:val="00AF6834"/>
    <w:rsid w:val="00AF6918"/>
    <w:rsid w:val="00AF7E0A"/>
    <w:rsid w:val="00AF7FAB"/>
    <w:rsid w:val="00B00E6E"/>
    <w:rsid w:val="00B029EF"/>
    <w:rsid w:val="00B03644"/>
    <w:rsid w:val="00B03A33"/>
    <w:rsid w:val="00B03FA1"/>
    <w:rsid w:val="00B041B0"/>
    <w:rsid w:val="00B0448F"/>
    <w:rsid w:val="00B05700"/>
    <w:rsid w:val="00B059E0"/>
    <w:rsid w:val="00B06345"/>
    <w:rsid w:val="00B1086C"/>
    <w:rsid w:val="00B11C8C"/>
    <w:rsid w:val="00B1272A"/>
    <w:rsid w:val="00B128C3"/>
    <w:rsid w:val="00B12DEC"/>
    <w:rsid w:val="00B12E32"/>
    <w:rsid w:val="00B13E10"/>
    <w:rsid w:val="00B1403A"/>
    <w:rsid w:val="00B1413D"/>
    <w:rsid w:val="00B143C3"/>
    <w:rsid w:val="00B14CD1"/>
    <w:rsid w:val="00B15937"/>
    <w:rsid w:val="00B169BD"/>
    <w:rsid w:val="00B20FBD"/>
    <w:rsid w:val="00B2124A"/>
    <w:rsid w:val="00B225E4"/>
    <w:rsid w:val="00B23298"/>
    <w:rsid w:val="00B23AFD"/>
    <w:rsid w:val="00B24911"/>
    <w:rsid w:val="00B24D46"/>
    <w:rsid w:val="00B25566"/>
    <w:rsid w:val="00B25C6A"/>
    <w:rsid w:val="00B26B6A"/>
    <w:rsid w:val="00B270D0"/>
    <w:rsid w:val="00B27332"/>
    <w:rsid w:val="00B301BB"/>
    <w:rsid w:val="00B3208C"/>
    <w:rsid w:val="00B32691"/>
    <w:rsid w:val="00B34D11"/>
    <w:rsid w:val="00B34DF7"/>
    <w:rsid w:val="00B35531"/>
    <w:rsid w:val="00B35821"/>
    <w:rsid w:val="00B37186"/>
    <w:rsid w:val="00B373EA"/>
    <w:rsid w:val="00B40685"/>
    <w:rsid w:val="00B40D5C"/>
    <w:rsid w:val="00B41239"/>
    <w:rsid w:val="00B418C4"/>
    <w:rsid w:val="00B41C61"/>
    <w:rsid w:val="00B446CC"/>
    <w:rsid w:val="00B453C1"/>
    <w:rsid w:val="00B4567B"/>
    <w:rsid w:val="00B459B3"/>
    <w:rsid w:val="00B45A45"/>
    <w:rsid w:val="00B4764F"/>
    <w:rsid w:val="00B47F58"/>
    <w:rsid w:val="00B50ABB"/>
    <w:rsid w:val="00B51A0B"/>
    <w:rsid w:val="00B51C33"/>
    <w:rsid w:val="00B51CC3"/>
    <w:rsid w:val="00B51D7D"/>
    <w:rsid w:val="00B52502"/>
    <w:rsid w:val="00B52C57"/>
    <w:rsid w:val="00B53C9A"/>
    <w:rsid w:val="00B54DCC"/>
    <w:rsid w:val="00B5510F"/>
    <w:rsid w:val="00B552CC"/>
    <w:rsid w:val="00B5604A"/>
    <w:rsid w:val="00B5663B"/>
    <w:rsid w:val="00B57854"/>
    <w:rsid w:val="00B57EF5"/>
    <w:rsid w:val="00B60052"/>
    <w:rsid w:val="00B613E9"/>
    <w:rsid w:val="00B61876"/>
    <w:rsid w:val="00B61BF4"/>
    <w:rsid w:val="00B6334B"/>
    <w:rsid w:val="00B63574"/>
    <w:rsid w:val="00B642CD"/>
    <w:rsid w:val="00B64605"/>
    <w:rsid w:val="00B6750A"/>
    <w:rsid w:val="00B6754A"/>
    <w:rsid w:val="00B6793F"/>
    <w:rsid w:val="00B67BAF"/>
    <w:rsid w:val="00B7013A"/>
    <w:rsid w:val="00B7024A"/>
    <w:rsid w:val="00B71682"/>
    <w:rsid w:val="00B71F3C"/>
    <w:rsid w:val="00B72FE4"/>
    <w:rsid w:val="00B73207"/>
    <w:rsid w:val="00B7379E"/>
    <w:rsid w:val="00B74447"/>
    <w:rsid w:val="00B7466F"/>
    <w:rsid w:val="00B75519"/>
    <w:rsid w:val="00B755CF"/>
    <w:rsid w:val="00B757BD"/>
    <w:rsid w:val="00B76A35"/>
    <w:rsid w:val="00B76E9A"/>
    <w:rsid w:val="00B80B1F"/>
    <w:rsid w:val="00B80EEE"/>
    <w:rsid w:val="00B811C7"/>
    <w:rsid w:val="00B8146B"/>
    <w:rsid w:val="00B8383E"/>
    <w:rsid w:val="00B8410B"/>
    <w:rsid w:val="00B84669"/>
    <w:rsid w:val="00B85648"/>
    <w:rsid w:val="00B859B4"/>
    <w:rsid w:val="00B85C77"/>
    <w:rsid w:val="00B8695C"/>
    <w:rsid w:val="00B86D47"/>
    <w:rsid w:val="00B86F75"/>
    <w:rsid w:val="00B8777C"/>
    <w:rsid w:val="00B90008"/>
    <w:rsid w:val="00B90925"/>
    <w:rsid w:val="00B916E3"/>
    <w:rsid w:val="00B92AEF"/>
    <w:rsid w:val="00B947A9"/>
    <w:rsid w:val="00B95276"/>
    <w:rsid w:val="00B95B98"/>
    <w:rsid w:val="00B95E3A"/>
    <w:rsid w:val="00B963B2"/>
    <w:rsid w:val="00B96DEC"/>
    <w:rsid w:val="00B9761A"/>
    <w:rsid w:val="00BA10B8"/>
    <w:rsid w:val="00BA1CF3"/>
    <w:rsid w:val="00BA2382"/>
    <w:rsid w:val="00BA2783"/>
    <w:rsid w:val="00BA3913"/>
    <w:rsid w:val="00BA39D8"/>
    <w:rsid w:val="00BA4E68"/>
    <w:rsid w:val="00BA4EEF"/>
    <w:rsid w:val="00BA5ADB"/>
    <w:rsid w:val="00BA5B85"/>
    <w:rsid w:val="00BA7447"/>
    <w:rsid w:val="00BA7A24"/>
    <w:rsid w:val="00BA7C4A"/>
    <w:rsid w:val="00BB0AC8"/>
    <w:rsid w:val="00BB1452"/>
    <w:rsid w:val="00BB2015"/>
    <w:rsid w:val="00BB2806"/>
    <w:rsid w:val="00BB2C76"/>
    <w:rsid w:val="00BB2F52"/>
    <w:rsid w:val="00BB31E2"/>
    <w:rsid w:val="00BB4758"/>
    <w:rsid w:val="00BB4A76"/>
    <w:rsid w:val="00BB6AF7"/>
    <w:rsid w:val="00BB72A5"/>
    <w:rsid w:val="00BB76BA"/>
    <w:rsid w:val="00BB776E"/>
    <w:rsid w:val="00BB7810"/>
    <w:rsid w:val="00BB7E82"/>
    <w:rsid w:val="00BC0253"/>
    <w:rsid w:val="00BC0C55"/>
    <w:rsid w:val="00BC11D7"/>
    <w:rsid w:val="00BC1440"/>
    <w:rsid w:val="00BC1A02"/>
    <w:rsid w:val="00BC4960"/>
    <w:rsid w:val="00BC49B5"/>
    <w:rsid w:val="00BC4EFA"/>
    <w:rsid w:val="00BC54F9"/>
    <w:rsid w:val="00BC707E"/>
    <w:rsid w:val="00BC7C5F"/>
    <w:rsid w:val="00BC7EA0"/>
    <w:rsid w:val="00BC7F1D"/>
    <w:rsid w:val="00BD056C"/>
    <w:rsid w:val="00BD1477"/>
    <w:rsid w:val="00BD1500"/>
    <w:rsid w:val="00BD1D5C"/>
    <w:rsid w:val="00BD46AB"/>
    <w:rsid w:val="00BD5AED"/>
    <w:rsid w:val="00BD5C44"/>
    <w:rsid w:val="00BD61F5"/>
    <w:rsid w:val="00BD6329"/>
    <w:rsid w:val="00BD6CDC"/>
    <w:rsid w:val="00BD75B2"/>
    <w:rsid w:val="00BE0EF1"/>
    <w:rsid w:val="00BE1A85"/>
    <w:rsid w:val="00BE1FB7"/>
    <w:rsid w:val="00BE2826"/>
    <w:rsid w:val="00BE2AD5"/>
    <w:rsid w:val="00BE3662"/>
    <w:rsid w:val="00BE392A"/>
    <w:rsid w:val="00BE5D10"/>
    <w:rsid w:val="00BE653A"/>
    <w:rsid w:val="00BE681B"/>
    <w:rsid w:val="00BE6FAE"/>
    <w:rsid w:val="00BE7184"/>
    <w:rsid w:val="00BE723C"/>
    <w:rsid w:val="00BE75B0"/>
    <w:rsid w:val="00BF04E6"/>
    <w:rsid w:val="00BF0E6E"/>
    <w:rsid w:val="00BF22F3"/>
    <w:rsid w:val="00BF3929"/>
    <w:rsid w:val="00BF3F21"/>
    <w:rsid w:val="00BF51B9"/>
    <w:rsid w:val="00BF57EE"/>
    <w:rsid w:val="00BF584E"/>
    <w:rsid w:val="00BF5916"/>
    <w:rsid w:val="00BF5E7C"/>
    <w:rsid w:val="00BF6413"/>
    <w:rsid w:val="00BF771A"/>
    <w:rsid w:val="00BF79A9"/>
    <w:rsid w:val="00C009E6"/>
    <w:rsid w:val="00C02A5D"/>
    <w:rsid w:val="00C04060"/>
    <w:rsid w:val="00C0475C"/>
    <w:rsid w:val="00C05296"/>
    <w:rsid w:val="00C10B02"/>
    <w:rsid w:val="00C11431"/>
    <w:rsid w:val="00C11BBA"/>
    <w:rsid w:val="00C11CB8"/>
    <w:rsid w:val="00C11CF1"/>
    <w:rsid w:val="00C12944"/>
    <w:rsid w:val="00C12B98"/>
    <w:rsid w:val="00C144A6"/>
    <w:rsid w:val="00C14889"/>
    <w:rsid w:val="00C14CF7"/>
    <w:rsid w:val="00C15014"/>
    <w:rsid w:val="00C15E8A"/>
    <w:rsid w:val="00C1662E"/>
    <w:rsid w:val="00C17744"/>
    <w:rsid w:val="00C20178"/>
    <w:rsid w:val="00C20738"/>
    <w:rsid w:val="00C20CA9"/>
    <w:rsid w:val="00C22949"/>
    <w:rsid w:val="00C22A8D"/>
    <w:rsid w:val="00C24DE1"/>
    <w:rsid w:val="00C2549E"/>
    <w:rsid w:val="00C25B17"/>
    <w:rsid w:val="00C3148C"/>
    <w:rsid w:val="00C31ABB"/>
    <w:rsid w:val="00C31C29"/>
    <w:rsid w:val="00C32D16"/>
    <w:rsid w:val="00C32E0E"/>
    <w:rsid w:val="00C334B3"/>
    <w:rsid w:val="00C33DBA"/>
    <w:rsid w:val="00C3536E"/>
    <w:rsid w:val="00C3617E"/>
    <w:rsid w:val="00C369C3"/>
    <w:rsid w:val="00C369F9"/>
    <w:rsid w:val="00C36AE7"/>
    <w:rsid w:val="00C37AF1"/>
    <w:rsid w:val="00C37DAD"/>
    <w:rsid w:val="00C41051"/>
    <w:rsid w:val="00C415A1"/>
    <w:rsid w:val="00C421B7"/>
    <w:rsid w:val="00C42B67"/>
    <w:rsid w:val="00C42C72"/>
    <w:rsid w:val="00C42E0B"/>
    <w:rsid w:val="00C44A63"/>
    <w:rsid w:val="00C461CD"/>
    <w:rsid w:val="00C46BF0"/>
    <w:rsid w:val="00C46FEB"/>
    <w:rsid w:val="00C4702B"/>
    <w:rsid w:val="00C50112"/>
    <w:rsid w:val="00C5083B"/>
    <w:rsid w:val="00C509D8"/>
    <w:rsid w:val="00C50E3B"/>
    <w:rsid w:val="00C51C99"/>
    <w:rsid w:val="00C52801"/>
    <w:rsid w:val="00C53058"/>
    <w:rsid w:val="00C543A1"/>
    <w:rsid w:val="00C552DB"/>
    <w:rsid w:val="00C56654"/>
    <w:rsid w:val="00C56CBB"/>
    <w:rsid w:val="00C60709"/>
    <w:rsid w:val="00C6098C"/>
    <w:rsid w:val="00C61411"/>
    <w:rsid w:val="00C62AEB"/>
    <w:rsid w:val="00C62C66"/>
    <w:rsid w:val="00C62D33"/>
    <w:rsid w:val="00C6380B"/>
    <w:rsid w:val="00C63956"/>
    <w:rsid w:val="00C63CF4"/>
    <w:rsid w:val="00C64710"/>
    <w:rsid w:val="00C66378"/>
    <w:rsid w:val="00C707C1"/>
    <w:rsid w:val="00C70DD9"/>
    <w:rsid w:val="00C71091"/>
    <w:rsid w:val="00C71D56"/>
    <w:rsid w:val="00C73005"/>
    <w:rsid w:val="00C7377B"/>
    <w:rsid w:val="00C73E88"/>
    <w:rsid w:val="00C7401B"/>
    <w:rsid w:val="00C749FF"/>
    <w:rsid w:val="00C74B3A"/>
    <w:rsid w:val="00C74CD4"/>
    <w:rsid w:val="00C7504D"/>
    <w:rsid w:val="00C751B6"/>
    <w:rsid w:val="00C75BCE"/>
    <w:rsid w:val="00C81D68"/>
    <w:rsid w:val="00C81DF4"/>
    <w:rsid w:val="00C832EE"/>
    <w:rsid w:val="00C84657"/>
    <w:rsid w:val="00C849DE"/>
    <w:rsid w:val="00C85B1A"/>
    <w:rsid w:val="00C86B42"/>
    <w:rsid w:val="00C87608"/>
    <w:rsid w:val="00C8793F"/>
    <w:rsid w:val="00C87BC3"/>
    <w:rsid w:val="00C90DF3"/>
    <w:rsid w:val="00C91C1A"/>
    <w:rsid w:val="00C92289"/>
    <w:rsid w:val="00C92BC0"/>
    <w:rsid w:val="00C92FFD"/>
    <w:rsid w:val="00C937CC"/>
    <w:rsid w:val="00C941D5"/>
    <w:rsid w:val="00C94423"/>
    <w:rsid w:val="00C95841"/>
    <w:rsid w:val="00C96DB1"/>
    <w:rsid w:val="00C9748A"/>
    <w:rsid w:val="00C97605"/>
    <w:rsid w:val="00C97A61"/>
    <w:rsid w:val="00CA0B12"/>
    <w:rsid w:val="00CA1496"/>
    <w:rsid w:val="00CA1D1B"/>
    <w:rsid w:val="00CA1D3D"/>
    <w:rsid w:val="00CA2F71"/>
    <w:rsid w:val="00CA3290"/>
    <w:rsid w:val="00CA3430"/>
    <w:rsid w:val="00CA345E"/>
    <w:rsid w:val="00CA3CE8"/>
    <w:rsid w:val="00CA3DE1"/>
    <w:rsid w:val="00CA3EE2"/>
    <w:rsid w:val="00CA3FE4"/>
    <w:rsid w:val="00CA4716"/>
    <w:rsid w:val="00CA4B84"/>
    <w:rsid w:val="00CA54F0"/>
    <w:rsid w:val="00CA5E3D"/>
    <w:rsid w:val="00CA6069"/>
    <w:rsid w:val="00CA7302"/>
    <w:rsid w:val="00CA749C"/>
    <w:rsid w:val="00CB173E"/>
    <w:rsid w:val="00CB3903"/>
    <w:rsid w:val="00CB40A8"/>
    <w:rsid w:val="00CB4798"/>
    <w:rsid w:val="00CB4C8B"/>
    <w:rsid w:val="00CB5662"/>
    <w:rsid w:val="00CB5A04"/>
    <w:rsid w:val="00CB6160"/>
    <w:rsid w:val="00CC1C2E"/>
    <w:rsid w:val="00CC3231"/>
    <w:rsid w:val="00CC3FAD"/>
    <w:rsid w:val="00CC4180"/>
    <w:rsid w:val="00CC4261"/>
    <w:rsid w:val="00CC51FD"/>
    <w:rsid w:val="00CC675C"/>
    <w:rsid w:val="00CC689A"/>
    <w:rsid w:val="00CC7892"/>
    <w:rsid w:val="00CC7A34"/>
    <w:rsid w:val="00CD03F9"/>
    <w:rsid w:val="00CD10D0"/>
    <w:rsid w:val="00CD10EB"/>
    <w:rsid w:val="00CD1257"/>
    <w:rsid w:val="00CD1DFC"/>
    <w:rsid w:val="00CD24A8"/>
    <w:rsid w:val="00CD2F28"/>
    <w:rsid w:val="00CD36CD"/>
    <w:rsid w:val="00CD55A7"/>
    <w:rsid w:val="00CD6300"/>
    <w:rsid w:val="00CD67EE"/>
    <w:rsid w:val="00CD78AA"/>
    <w:rsid w:val="00CD7BB1"/>
    <w:rsid w:val="00CE1F42"/>
    <w:rsid w:val="00CE203B"/>
    <w:rsid w:val="00CE377C"/>
    <w:rsid w:val="00CE419B"/>
    <w:rsid w:val="00CE4A32"/>
    <w:rsid w:val="00CE5344"/>
    <w:rsid w:val="00CE546D"/>
    <w:rsid w:val="00CE58EC"/>
    <w:rsid w:val="00CE5A42"/>
    <w:rsid w:val="00CE7F16"/>
    <w:rsid w:val="00CF01FD"/>
    <w:rsid w:val="00CF0C56"/>
    <w:rsid w:val="00CF4278"/>
    <w:rsid w:val="00CF4E6A"/>
    <w:rsid w:val="00CF60A4"/>
    <w:rsid w:val="00CF68EA"/>
    <w:rsid w:val="00CF7E52"/>
    <w:rsid w:val="00CF7FC0"/>
    <w:rsid w:val="00D00274"/>
    <w:rsid w:val="00D00DD9"/>
    <w:rsid w:val="00D015ED"/>
    <w:rsid w:val="00D01E66"/>
    <w:rsid w:val="00D02E70"/>
    <w:rsid w:val="00D031AF"/>
    <w:rsid w:val="00D03D2C"/>
    <w:rsid w:val="00D04B9D"/>
    <w:rsid w:val="00D04F88"/>
    <w:rsid w:val="00D05552"/>
    <w:rsid w:val="00D0571B"/>
    <w:rsid w:val="00D05D30"/>
    <w:rsid w:val="00D06E22"/>
    <w:rsid w:val="00D06F7F"/>
    <w:rsid w:val="00D07FA4"/>
    <w:rsid w:val="00D10FD0"/>
    <w:rsid w:val="00D11CC9"/>
    <w:rsid w:val="00D12D72"/>
    <w:rsid w:val="00D14B5E"/>
    <w:rsid w:val="00D1524B"/>
    <w:rsid w:val="00D15994"/>
    <w:rsid w:val="00D16CA4"/>
    <w:rsid w:val="00D16F8D"/>
    <w:rsid w:val="00D20A5B"/>
    <w:rsid w:val="00D2105F"/>
    <w:rsid w:val="00D21C74"/>
    <w:rsid w:val="00D21DA4"/>
    <w:rsid w:val="00D22ABF"/>
    <w:rsid w:val="00D22C47"/>
    <w:rsid w:val="00D22F23"/>
    <w:rsid w:val="00D241E4"/>
    <w:rsid w:val="00D2572A"/>
    <w:rsid w:val="00D25BA3"/>
    <w:rsid w:val="00D25CB5"/>
    <w:rsid w:val="00D260B9"/>
    <w:rsid w:val="00D2733F"/>
    <w:rsid w:val="00D30300"/>
    <w:rsid w:val="00D30453"/>
    <w:rsid w:val="00D3106C"/>
    <w:rsid w:val="00D3488D"/>
    <w:rsid w:val="00D366E2"/>
    <w:rsid w:val="00D36A58"/>
    <w:rsid w:val="00D36B98"/>
    <w:rsid w:val="00D404C8"/>
    <w:rsid w:val="00D4058F"/>
    <w:rsid w:val="00D4072D"/>
    <w:rsid w:val="00D40D63"/>
    <w:rsid w:val="00D41069"/>
    <w:rsid w:val="00D422FA"/>
    <w:rsid w:val="00D426B9"/>
    <w:rsid w:val="00D44970"/>
    <w:rsid w:val="00D44F06"/>
    <w:rsid w:val="00D4570C"/>
    <w:rsid w:val="00D46448"/>
    <w:rsid w:val="00D46B50"/>
    <w:rsid w:val="00D478EC"/>
    <w:rsid w:val="00D478F9"/>
    <w:rsid w:val="00D4791B"/>
    <w:rsid w:val="00D50719"/>
    <w:rsid w:val="00D50BCC"/>
    <w:rsid w:val="00D512C1"/>
    <w:rsid w:val="00D5168A"/>
    <w:rsid w:val="00D51F17"/>
    <w:rsid w:val="00D520E1"/>
    <w:rsid w:val="00D52403"/>
    <w:rsid w:val="00D52414"/>
    <w:rsid w:val="00D52B92"/>
    <w:rsid w:val="00D53089"/>
    <w:rsid w:val="00D547AC"/>
    <w:rsid w:val="00D54EFA"/>
    <w:rsid w:val="00D5544F"/>
    <w:rsid w:val="00D55943"/>
    <w:rsid w:val="00D55B50"/>
    <w:rsid w:val="00D55F13"/>
    <w:rsid w:val="00D56276"/>
    <w:rsid w:val="00D5639C"/>
    <w:rsid w:val="00D56E81"/>
    <w:rsid w:val="00D57F3F"/>
    <w:rsid w:val="00D609D5"/>
    <w:rsid w:val="00D60ED9"/>
    <w:rsid w:val="00D630D5"/>
    <w:rsid w:val="00D633F3"/>
    <w:rsid w:val="00D64050"/>
    <w:rsid w:val="00D641E0"/>
    <w:rsid w:val="00D64684"/>
    <w:rsid w:val="00D64D52"/>
    <w:rsid w:val="00D66EB3"/>
    <w:rsid w:val="00D66F0E"/>
    <w:rsid w:val="00D67274"/>
    <w:rsid w:val="00D70B3E"/>
    <w:rsid w:val="00D70D78"/>
    <w:rsid w:val="00D714BB"/>
    <w:rsid w:val="00D730D0"/>
    <w:rsid w:val="00D7389C"/>
    <w:rsid w:val="00D75B15"/>
    <w:rsid w:val="00D76776"/>
    <w:rsid w:val="00D768F6"/>
    <w:rsid w:val="00D7699D"/>
    <w:rsid w:val="00D77802"/>
    <w:rsid w:val="00D80FB0"/>
    <w:rsid w:val="00D815A4"/>
    <w:rsid w:val="00D83FDE"/>
    <w:rsid w:val="00D85851"/>
    <w:rsid w:val="00D8682F"/>
    <w:rsid w:val="00D86E91"/>
    <w:rsid w:val="00D86F05"/>
    <w:rsid w:val="00D870A2"/>
    <w:rsid w:val="00D907B1"/>
    <w:rsid w:val="00D911CE"/>
    <w:rsid w:val="00D919E2"/>
    <w:rsid w:val="00D93130"/>
    <w:rsid w:val="00D93A93"/>
    <w:rsid w:val="00D93BDC"/>
    <w:rsid w:val="00D944B4"/>
    <w:rsid w:val="00D94581"/>
    <w:rsid w:val="00D95DA7"/>
    <w:rsid w:val="00D96946"/>
    <w:rsid w:val="00D96ADF"/>
    <w:rsid w:val="00D96C58"/>
    <w:rsid w:val="00D96C92"/>
    <w:rsid w:val="00D979E3"/>
    <w:rsid w:val="00D97DC1"/>
    <w:rsid w:val="00DA182A"/>
    <w:rsid w:val="00DA2140"/>
    <w:rsid w:val="00DA2578"/>
    <w:rsid w:val="00DA2C6A"/>
    <w:rsid w:val="00DA2D9D"/>
    <w:rsid w:val="00DA335D"/>
    <w:rsid w:val="00DA45D0"/>
    <w:rsid w:val="00DA6595"/>
    <w:rsid w:val="00DA6ADB"/>
    <w:rsid w:val="00DA7045"/>
    <w:rsid w:val="00DA7180"/>
    <w:rsid w:val="00DB0B61"/>
    <w:rsid w:val="00DB1636"/>
    <w:rsid w:val="00DB207D"/>
    <w:rsid w:val="00DB232B"/>
    <w:rsid w:val="00DB257D"/>
    <w:rsid w:val="00DB26F6"/>
    <w:rsid w:val="00DB3935"/>
    <w:rsid w:val="00DB3FA6"/>
    <w:rsid w:val="00DB4B09"/>
    <w:rsid w:val="00DB6592"/>
    <w:rsid w:val="00DB6816"/>
    <w:rsid w:val="00DB7607"/>
    <w:rsid w:val="00DC1234"/>
    <w:rsid w:val="00DC131C"/>
    <w:rsid w:val="00DC14A5"/>
    <w:rsid w:val="00DC2A87"/>
    <w:rsid w:val="00DC4481"/>
    <w:rsid w:val="00DC5381"/>
    <w:rsid w:val="00DC5600"/>
    <w:rsid w:val="00DC6754"/>
    <w:rsid w:val="00DC7A9A"/>
    <w:rsid w:val="00DC7FE0"/>
    <w:rsid w:val="00DD051C"/>
    <w:rsid w:val="00DD082E"/>
    <w:rsid w:val="00DD17D8"/>
    <w:rsid w:val="00DD2AC0"/>
    <w:rsid w:val="00DD2E46"/>
    <w:rsid w:val="00DD30E9"/>
    <w:rsid w:val="00DD5AF4"/>
    <w:rsid w:val="00DD73A2"/>
    <w:rsid w:val="00DE12AF"/>
    <w:rsid w:val="00DE1451"/>
    <w:rsid w:val="00DE1815"/>
    <w:rsid w:val="00DE2BFA"/>
    <w:rsid w:val="00DE375D"/>
    <w:rsid w:val="00DE4519"/>
    <w:rsid w:val="00DE4585"/>
    <w:rsid w:val="00DE6014"/>
    <w:rsid w:val="00DE6C9C"/>
    <w:rsid w:val="00DE6CB7"/>
    <w:rsid w:val="00DF0EA8"/>
    <w:rsid w:val="00DF1AE6"/>
    <w:rsid w:val="00DF1B41"/>
    <w:rsid w:val="00DF2483"/>
    <w:rsid w:val="00DF33B3"/>
    <w:rsid w:val="00DF39BF"/>
    <w:rsid w:val="00DF3E87"/>
    <w:rsid w:val="00DF43BD"/>
    <w:rsid w:val="00DF53B2"/>
    <w:rsid w:val="00DF5556"/>
    <w:rsid w:val="00DF581E"/>
    <w:rsid w:val="00DF7C03"/>
    <w:rsid w:val="00DF7D00"/>
    <w:rsid w:val="00E014C5"/>
    <w:rsid w:val="00E0238D"/>
    <w:rsid w:val="00E0442E"/>
    <w:rsid w:val="00E04505"/>
    <w:rsid w:val="00E0455F"/>
    <w:rsid w:val="00E04DAA"/>
    <w:rsid w:val="00E04F8C"/>
    <w:rsid w:val="00E05D1C"/>
    <w:rsid w:val="00E076D5"/>
    <w:rsid w:val="00E10C81"/>
    <w:rsid w:val="00E10CB3"/>
    <w:rsid w:val="00E11963"/>
    <w:rsid w:val="00E11DCA"/>
    <w:rsid w:val="00E13E50"/>
    <w:rsid w:val="00E16119"/>
    <w:rsid w:val="00E17417"/>
    <w:rsid w:val="00E2091B"/>
    <w:rsid w:val="00E209E4"/>
    <w:rsid w:val="00E20D8A"/>
    <w:rsid w:val="00E2193A"/>
    <w:rsid w:val="00E22CC4"/>
    <w:rsid w:val="00E23CFB"/>
    <w:rsid w:val="00E261BE"/>
    <w:rsid w:val="00E272A6"/>
    <w:rsid w:val="00E27A86"/>
    <w:rsid w:val="00E27DC3"/>
    <w:rsid w:val="00E30478"/>
    <w:rsid w:val="00E30EA7"/>
    <w:rsid w:val="00E3216E"/>
    <w:rsid w:val="00E32EF8"/>
    <w:rsid w:val="00E3432B"/>
    <w:rsid w:val="00E35315"/>
    <w:rsid w:val="00E35C72"/>
    <w:rsid w:val="00E36410"/>
    <w:rsid w:val="00E37603"/>
    <w:rsid w:val="00E40732"/>
    <w:rsid w:val="00E41DCA"/>
    <w:rsid w:val="00E46E57"/>
    <w:rsid w:val="00E46F2E"/>
    <w:rsid w:val="00E47E3A"/>
    <w:rsid w:val="00E50A05"/>
    <w:rsid w:val="00E51698"/>
    <w:rsid w:val="00E51A17"/>
    <w:rsid w:val="00E5224E"/>
    <w:rsid w:val="00E52595"/>
    <w:rsid w:val="00E53D91"/>
    <w:rsid w:val="00E54379"/>
    <w:rsid w:val="00E54474"/>
    <w:rsid w:val="00E55AA6"/>
    <w:rsid w:val="00E55FB9"/>
    <w:rsid w:val="00E57254"/>
    <w:rsid w:val="00E57365"/>
    <w:rsid w:val="00E57D12"/>
    <w:rsid w:val="00E6021C"/>
    <w:rsid w:val="00E6034E"/>
    <w:rsid w:val="00E60822"/>
    <w:rsid w:val="00E60E16"/>
    <w:rsid w:val="00E63974"/>
    <w:rsid w:val="00E64AE8"/>
    <w:rsid w:val="00E65509"/>
    <w:rsid w:val="00E65B32"/>
    <w:rsid w:val="00E66EF3"/>
    <w:rsid w:val="00E678A0"/>
    <w:rsid w:val="00E707AE"/>
    <w:rsid w:val="00E710E4"/>
    <w:rsid w:val="00E71979"/>
    <w:rsid w:val="00E72A61"/>
    <w:rsid w:val="00E72DCD"/>
    <w:rsid w:val="00E72F0B"/>
    <w:rsid w:val="00E7306C"/>
    <w:rsid w:val="00E730C4"/>
    <w:rsid w:val="00E73503"/>
    <w:rsid w:val="00E73736"/>
    <w:rsid w:val="00E73A21"/>
    <w:rsid w:val="00E73D92"/>
    <w:rsid w:val="00E7474A"/>
    <w:rsid w:val="00E755F9"/>
    <w:rsid w:val="00E757A1"/>
    <w:rsid w:val="00E77466"/>
    <w:rsid w:val="00E8111C"/>
    <w:rsid w:val="00E81344"/>
    <w:rsid w:val="00E81D11"/>
    <w:rsid w:val="00E83299"/>
    <w:rsid w:val="00E8445E"/>
    <w:rsid w:val="00E84637"/>
    <w:rsid w:val="00E84A82"/>
    <w:rsid w:val="00E856A2"/>
    <w:rsid w:val="00E91328"/>
    <w:rsid w:val="00E920C3"/>
    <w:rsid w:val="00E928BF"/>
    <w:rsid w:val="00E941C0"/>
    <w:rsid w:val="00E944F5"/>
    <w:rsid w:val="00E95797"/>
    <w:rsid w:val="00E9581E"/>
    <w:rsid w:val="00E95C1D"/>
    <w:rsid w:val="00E96336"/>
    <w:rsid w:val="00E97D0D"/>
    <w:rsid w:val="00EA13CD"/>
    <w:rsid w:val="00EA1FB7"/>
    <w:rsid w:val="00EA3883"/>
    <w:rsid w:val="00EA3ABA"/>
    <w:rsid w:val="00EA4034"/>
    <w:rsid w:val="00EA4EC6"/>
    <w:rsid w:val="00EA538F"/>
    <w:rsid w:val="00EA6602"/>
    <w:rsid w:val="00EA6666"/>
    <w:rsid w:val="00EA6816"/>
    <w:rsid w:val="00EA6B5E"/>
    <w:rsid w:val="00EA6CE3"/>
    <w:rsid w:val="00EA708E"/>
    <w:rsid w:val="00EB1D9F"/>
    <w:rsid w:val="00EB2EA0"/>
    <w:rsid w:val="00EB56AB"/>
    <w:rsid w:val="00EB5C57"/>
    <w:rsid w:val="00EB76BF"/>
    <w:rsid w:val="00EC00C3"/>
    <w:rsid w:val="00EC0219"/>
    <w:rsid w:val="00EC0514"/>
    <w:rsid w:val="00EC0587"/>
    <w:rsid w:val="00EC0ECC"/>
    <w:rsid w:val="00EC10A8"/>
    <w:rsid w:val="00EC261B"/>
    <w:rsid w:val="00EC3962"/>
    <w:rsid w:val="00EC3EEF"/>
    <w:rsid w:val="00EC4251"/>
    <w:rsid w:val="00EC44C2"/>
    <w:rsid w:val="00EC4ECC"/>
    <w:rsid w:val="00EC5022"/>
    <w:rsid w:val="00EC50D4"/>
    <w:rsid w:val="00EC52C1"/>
    <w:rsid w:val="00EC6FC1"/>
    <w:rsid w:val="00EC7327"/>
    <w:rsid w:val="00ED0EB7"/>
    <w:rsid w:val="00ED2421"/>
    <w:rsid w:val="00ED51D8"/>
    <w:rsid w:val="00ED55F1"/>
    <w:rsid w:val="00ED5D67"/>
    <w:rsid w:val="00ED65C9"/>
    <w:rsid w:val="00EE0DA8"/>
    <w:rsid w:val="00EE1820"/>
    <w:rsid w:val="00EE2FA7"/>
    <w:rsid w:val="00EE3A85"/>
    <w:rsid w:val="00EE47C8"/>
    <w:rsid w:val="00EE47E9"/>
    <w:rsid w:val="00EE4817"/>
    <w:rsid w:val="00EE533B"/>
    <w:rsid w:val="00EE54F0"/>
    <w:rsid w:val="00EE6BC2"/>
    <w:rsid w:val="00EE6CBF"/>
    <w:rsid w:val="00EE6F24"/>
    <w:rsid w:val="00EE75CB"/>
    <w:rsid w:val="00EE7BDC"/>
    <w:rsid w:val="00EE7D95"/>
    <w:rsid w:val="00EE7F08"/>
    <w:rsid w:val="00EF0881"/>
    <w:rsid w:val="00EF0D2A"/>
    <w:rsid w:val="00EF24C0"/>
    <w:rsid w:val="00EF32A9"/>
    <w:rsid w:val="00EF36EA"/>
    <w:rsid w:val="00EF4941"/>
    <w:rsid w:val="00EF4B10"/>
    <w:rsid w:val="00EF4F18"/>
    <w:rsid w:val="00EF5B38"/>
    <w:rsid w:val="00EF664F"/>
    <w:rsid w:val="00EF669D"/>
    <w:rsid w:val="00EF6962"/>
    <w:rsid w:val="00EF7687"/>
    <w:rsid w:val="00EF7CAB"/>
    <w:rsid w:val="00F005AB"/>
    <w:rsid w:val="00F005BC"/>
    <w:rsid w:val="00F00685"/>
    <w:rsid w:val="00F02AA3"/>
    <w:rsid w:val="00F0504D"/>
    <w:rsid w:val="00F05F3B"/>
    <w:rsid w:val="00F0659B"/>
    <w:rsid w:val="00F06A6E"/>
    <w:rsid w:val="00F070A2"/>
    <w:rsid w:val="00F10092"/>
    <w:rsid w:val="00F108A7"/>
    <w:rsid w:val="00F10E71"/>
    <w:rsid w:val="00F111A5"/>
    <w:rsid w:val="00F11560"/>
    <w:rsid w:val="00F11568"/>
    <w:rsid w:val="00F127F2"/>
    <w:rsid w:val="00F13788"/>
    <w:rsid w:val="00F13A16"/>
    <w:rsid w:val="00F13AED"/>
    <w:rsid w:val="00F142F9"/>
    <w:rsid w:val="00F17349"/>
    <w:rsid w:val="00F17D73"/>
    <w:rsid w:val="00F21DE8"/>
    <w:rsid w:val="00F22277"/>
    <w:rsid w:val="00F2269B"/>
    <w:rsid w:val="00F229AC"/>
    <w:rsid w:val="00F236FD"/>
    <w:rsid w:val="00F24FB2"/>
    <w:rsid w:val="00F26728"/>
    <w:rsid w:val="00F267B0"/>
    <w:rsid w:val="00F26EAC"/>
    <w:rsid w:val="00F27208"/>
    <w:rsid w:val="00F2721D"/>
    <w:rsid w:val="00F277C6"/>
    <w:rsid w:val="00F27FA5"/>
    <w:rsid w:val="00F3031F"/>
    <w:rsid w:val="00F3111E"/>
    <w:rsid w:val="00F3176A"/>
    <w:rsid w:val="00F31793"/>
    <w:rsid w:val="00F32545"/>
    <w:rsid w:val="00F3359B"/>
    <w:rsid w:val="00F33709"/>
    <w:rsid w:val="00F3459F"/>
    <w:rsid w:val="00F34F1C"/>
    <w:rsid w:val="00F354A3"/>
    <w:rsid w:val="00F363BC"/>
    <w:rsid w:val="00F36705"/>
    <w:rsid w:val="00F36F5E"/>
    <w:rsid w:val="00F376CA"/>
    <w:rsid w:val="00F41528"/>
    <w:rsid w:val="00F423A4"/>
    <w:rsid w:val="00F438B2"/>
    <w:rsid w:val="00F45032"/>
    <w:rsid w:val="00F45243"/>
    <w:rsid w:val="00F46480"/>
    <w:rsid w:val="00F46DFB"/>
    <w:rsid w:val="00F47AAC"/>
    <w:rsid w:val="00F47AC7"/>
    <w:rsid w:val="00F50485"/>
    <w:rsid w:val="00F5092A"/>
    <w:rsid w:val="00F50B91"/>
    <w:rsid w:val="00F517A6"/>
    <w:rsid w:val="00F525CA"/>
    <w:rsid w:val="00F53EF6"/>
    <w:rsid w:val="00F55327"/>
    <w:rsid w:val="00F61039"/>
    <w:rsid w:val="00F6315A"/>
    <w:rsid w:val="00F63E09"/>
    <w:rsid w:val="00F643A5"/>
    <w:rsid w:val="00F64A8C"/>
    <w:rsid w:val="00F64F6B"/>
    <w:rsid w:val="00F662BD"/>
    <w:rsid w:val="00F6677B"/>
    <w:rsid w:val="00F674DB"/>
    <w:rsid w:val="00F678B7"/>
    <w:rsid w:val="00F70169"/>
    <w:rsid w:val="00F70D16"/>
    <w:rsid w:val="00F70F31"/>
    <w:rsid w:val="00F7106C"/>
    <w:rsid w:val="00F74553"/>
    <w:rsid w:val="00F75358"/>
    <w:rsid w:val="00F7557F"/>
    <w:rsid w:val="00F761F4"/>
    <w:rsid w:val="00F768F7"/>
    <w:rsid w:val="00F76BB9"/>
    <w:rsid w:val="00F7729F"/>
    <w:rsid w:val="00F77C73"/>
    <w:rsid w:val="00F80135"/>
    <w:rsid w:val="00F8156B"/>
    <w:rsid w:val="00F815CB"/>
    <w:rsid w:val="00F830E2"/>
    <w:rsid w:val="00F83BE5"/>
    <w:rsid w:val="00F8441F"/>
    <w:rsid w:val="00F84CE2"/>
    <w:rsid w:val="00F84FB3"/>
    <w:rsid w:val="00F8590E"/>
    <w:rsid w:val="00F86862"/>
    <w:rsid w:val="00F86C2F"/>
    <w:rsid w:val="00F86EFD"/>
    <w:rsid w:val="00F87A65"/>
    <w:rsid w:val="00F87CFB"/>
    <w:rsid w:val="00F87E74"/>
    <w:rsid w:val="00F907E6"/>
    <w:rsid w:val="00F91365"/>
    <w:rsid w:val="00F91B43"/>
    <w:rsid w:val="00F92E2B"/>
    <w:rsid w:val="00F936C6"/>
    <w:rsid w:val="00F938EA"/>
    <w:rsid w:val="00F9571B"/>
    <w:rsid w:val="00F95945"/>
    <w:rsid w:val="00F95B7C"/>
    <w:rsid w:val="00F95B8C"/>
    <w:rsid w:val="00F95C56"/>
    <w:rsid w:val="00F95D09"/>
    <w:rsid w:val="00F95F2D"/>
    <w:rsid w:val="00F96851"/>
    <w:rsid w:val="00F97B20"/>
    <w:rsid w:val="00F97EC2"/>
    <w:rsid w:val="00F97FC5"/>
    <w:rsid w:val="00FA1455"/>
    <w:rsid w:val="00FA1540"/>
    <w:rsid w:val="00FA194E"/>
    <w:rsid w:val="00FA2232"/>
    <w:rsid w:val="00FA2709"/>
    <w:rsid w:val="00FA2715"/>
    <w:rsid w:val="00FA3767"/>
    <w:rsid w:val="00FA3788"/>
    <w:rsid w:val="00FA4E00"/>
    <w:rsid w:val="00FA4F2E"/>
    <w:rsid w:val="00FA579E"/>
    <w:rsid w:val="00FA5CFD"/>
    <w:rsid w:val="00FA64BD"/>
    <w:rsid w:val="00FA6626"/>
    <w:rsid w:val="00FA7565"/>
    <w:rsid w:val="00FA78BD"/>
    <w:rsid w:val="00FA7C02"/>
    <w:rsid w:val="00FA7D40"/>
    <w:rsid w:val="00FB03D5"/>
    <w:rsid w:val="00FB04C7"/>
    <w:rsid w:val="00FB09C8"/>
    <w:rsid w:val="00FB1871"/>
    <w:rsid w:val="00FB45E1"/>
    <w:rsid w:val="00FB49AE"/>
    <w:rsid w:val="00FB6069"/>
    <w:rsid w:val="00FB618F"/>
    <w:rsid w:val="00FB72A9"/>
    <w:rsid w:val="00FB7C8C"/>
    <w:rsid w:val="00FB7CD4"/>
    <w:rsid w:val="00FC03DA"/>
    <w:rsid w:val="00FC0B31"/>
    <w:rsid w:val="00FC16E8"/>
    <w:rsid w:val="00FC2D6B"/>
    <w:rsid w:val="00FC3081"/>
    <w:rsid w:val="00FC3A62"/>
    <w:rsid w:val="00FC4C16"/>
    <w:rsid w:val="00FC4D35"/>
    <w:rsid w:val="00FC4E6F"/>
    <w:rsid w:val="00FC5030"/>
    <w:rsid w:val="00FC6324"/>
    <w:rsid w:val="00FC640A"/>
    <w:rsid w:val="00FC7127"/>
    <w:rsid w:val="00FC779C"/>
    <w:rsid w:val="00FD1463"/>
    <w:rsid w:val="00FD371D"/>
    <w:rsid w:val="00FD3CA6"/>
    <w:rsid w:val="00FD4570"/>
    <w:rsid w:val="00FD4A76"/>
    <w:rsid w:val="00FD5005"/>
    <w:rsid w:val="00FD54DB"/>
    <w:rsid w:val="00FD54FF"/>
    <w:rsid w:val="00FD55B8"/>
    <w:rsid w:val="00FD5738"/>
    <w:rsid w:val="00FD62F7"/>
    <w:rsid w:val="00FD677C"/>
    <w:rsid w:val="00FD697A"/>
    <w:rsid w:val="00FD74D3"/>
    <w:rsid w:val="00FE0105"/>
    <w:rsid w:val="00FE2595"/>
    <w:rsid w:val="00FE2CB9"/>
    <w:rsid w:val="00FE3524"/>
    <w:rsid w:val="00FE4328"/>
    <w:rsid w:val="00FE48F3"/>
    <w:rsid w:val="00FE4CEC"/>
    <w:rsid w:val="00FE5843"/>
    <w:rsid w:val="00FE6348"/>
    <w:rsid w:val="00FF065A"/>
    <w:rsid w:val="00FF075A"/>
    <w:rsid w:val="00FF1322"/>
    <w:rsid w:val="00FF20B0"/>
    <w:rsid w:val="00FF2233"/>
    <w:rsid w:val="00FF2479"/>
    <w:rsid w:val="00FF3A3E"/>
    <w:rsid w:val="00FF3D24"/>
    <w:rsid w:val="00FF45A3"/>
    <w:rsid w:val="00FF4929"/>
    <w:rsid w:val="00FF4D18"/>
    <w:rsid w:val="00FF5864"/>
    <w:rsid w:val="00FF66F9"/>
    <w:rsid w:val="00FF697F"/>
    <w:rsid w:val="00FF70D0"/>
    <w:rsid w:val="00FF7EC0"/>
    <w:rsid w:val="04740B61"/>
    <w:rsid w:val="190553D7"/>
    <w:rsid w:val="1AD31D10"/>
    <w:rsid w:val="264A1297"/>
    <w:rsid w:val="54615162"/>
    <w:rsid w:val="63263570"/>
    <w:rsid w:val="78738A77"/>
    <w:rsid w:val="7E6A69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zh-CN" w:eastAsia="en-GB" w:bidi="ar-SA"/>
    </w:rPr>
  </w:style>
  <w:style w:type="paragraph" w:styleId="2">
    <w:name w:val="heading 1"/>
    <w:basedOn w:val="3"/>
    <w:next w:val="1"/>
    <w:link w:val="37"/>
    <w:qFormat/>
    <w:uiPriority w:val="1"/>
    <w:pPr>
      <w:numPr>
        <w:ilvl w:val="0"/>
        <w:numId w:val="1"/>
      </w:numPr>
      <w:spacing w:after="100" w:afterAutospacing="1" w:line="360" w:lineRule="auto"/>
      <w:jc w:val="both"/>
      <w:outlineLvl w:val="0"/>
    </w:pPr>
    <w:rPr>
      <w:b/>
      <w:bCs/>
    </w:rPr>
  </w:style>
  <w:style w:type="paragraph" w:styleId="4">
    <w:name w:val="heading 2"/>
    <w:basedOn w:val="3"/>
    <w:next w:val="1"/>
    <w:link w:val="38"/>
    <w:unhideWhenUsed/>
    <w:qFormat/>
    <w:uiPriority w:val="1"/>
    <w:pPr>
      <w:numPr>
        <w:ilvl w:val="1"/>
        <w:numId w:val="2"/>
      </w:numPr>
      <w:spacing w:after="100" w:afterAutospacing="1" w:line="360" w:lineRule="auto"/>
      <w:ind w:left="900" w:hanging="488"/>
      <w:jc w:val="both"/>
      <w:outlineLvl w:val="1"/>
    </w:pPr>
    <w:rPr>
      <w:b/>
      <w:bCs/>
      <w:iCs/>
    </w:rPr>
  </w:style>
  <w:style w:type="paragraph" w:styleId="5">
    <w:name w:val="heading 3"/>
    <w:basedOn w:val="1"/>
    <w:next w:val="1"/>
    <w:link w:val="39"/>
    <w:unhideWhenUsed/>
    <w:qFormat/>
    <w:uiPriority w:val="1"/>
    <w:pPr>
      <w:keepNext/>
      <w:keepLines/>
      <w:spacing w:before="40"/>
      <w:outlineLvl w:val="2"/>
    </w:pPr>
    <w:rPr>
      <w:rFonts w:asciiTheme="majorHAnsi" w:hAnsiTheme="majorHAnsi" w:eastAsiaTheme="majorEastAsia" w:cstheme="majorBidi"/>
      <w:color w:val="254061" w:themeColor="accent1" w:themeShade="80"/>
    </w:rPr>
  </w:style>
  <w:style w:type="paragraph" w:styleId="6">
    <w:name w:val="heading 4"/>
    <w:basedOn w:val="1"/>
    <w:link w:val="40"/>
    <w:qFormat/>
    <w:uiPriority w:val="1"/>
    <w:pPr>
      <w:widowControl w:val="0"/>
      <w:spacing w:before="120"/>
      <w:ind w:left="108"/>
      <w:outlineLvl w:val="3"/>
    </w:pPr>
    <w:rPr>
      <w:rFonts w:ascii="Calibri" w:hAnsi="Calibri" w:eastAsia="Calibri"/>
      <w:b/>
      <w:bCs/>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link w:val="162"/>
    <w:qFormat/>
    <w:uiPriority w:val="34"/>
    <w:pPr>
      <w:ind w:left="720"/>
      <w:contextualSpacing/>
    </w:pPr>
  </w:style>
  <w:style w:type="paragraph" w:styleId="9">
    <w:name w:val="Balloon Text"/>
    <w:basedOn w:val="1"/>
    <w:link w:val="123"/>
    <w:unhideWhenUsed/>
    <w:qFormat/>
    <w:uiPriority w:val="99"/>
    <w:rPr>
      <w:rFonts w:ascii="Tahoma" w:hAnsi="Tahoma" w:cs="Tahoma"/>
      <w:sz w:val="16"/>
      <w:szCs w:val="16"/>
    </w:rPr>
  </w:style>
  <w:style w:type="paragraph" w:styleId="10">
    <w:name w:val="Body Text"/>
    <w:basedOn w:val="1"/>
    <w:link w:val="132"/>
    <w:qFormat/>
    <w:uiPriority w:val="1"/>
    <w:pPr>
      <w:widowControl w:val="0"/>
      <w:ind w:left="208"/>
    </w:pPr>
    <w:rPr>
      <w:rFonts w:ascii="Calibri" w:hAnsi="Calibri" w:eastAsia="Calibri"/>
    </w:rPr>
  </w:style>
  <w:style w:type="paragraph" w:styleId="11">
    <w:name w:val="Body Text Indent"/>
    <w:basedOn w:val="1"/>
    <w:link w:val="184"/>
    <w:semiHidden/>
    <w:unhideWhenUsed/>
    <w:qFormat/>
    <w:uiPriority w:val="99"/>
    <w:pPr>
      <w:spacing w:after="120"/>
      <w:ind w:left="283"/>
    </w:pPr>
  </w:style>
  <w:style w:type="paragraph" w:styleId="12">
    <w:name w:val="Body Text Indent 2"/>
    <w:basedOn w:val="1"/>
    <w:link w:val="164"/>
    <w:semiHidden/>
    <w:unhideWhenUsed/>
    <w:qFormat/>
    <w:uiPriority w:val="99"/>
    <w:pPr>
      <w:spacing w:after="120" w:line="480" w:lineRule="auto"/>
      <w:ind w:left="283"/>
    </w:pPr>
  </w:style>
  <w:style w:type="paragraph" w:styleId="13">
    <w:name w:val="Body Text Indent 3"/>
    <w:link w:val="187"/>
    <w:unhideWhenUsed/>
    <w:qFormat/>
    <w:uiPriority w:val="99"/>
    <w:pPr>
      <w:spacing w:line="300" w:lineRule="atLeast"/>
      <w:ind w:firstLine="435"/>
    </w:pPr>
    <w:rPr>
      <w:rFonts w:ascii="SimSun" w:hAnsi="SimSun" w:eastAsia="SimSun" w:cs="Times New Roman"/>
      <w:lang w:val="en-US" w:eastAsia="zh-CN" w:bidi="ar-SA"/>
    </w:rPr>
  </w:style>
  <w:style w:type="paragraph" w:styleId="14">
    <w:name w:val="caption"/>
    <w:basedOn w:val="1"/>
    <w:next w:val="1"/>
    <w:unhideWhenUsed/>
    <w:qFormat/>
    <w:uiPriority w:val="0"/>
    <w:pPr>
      <w:widowControl w:val="0"/>
      <w:jc w:val="both"/>
    </w:pPr>
    <w:rPr>
      <w:rFonts w:ascii="Cambria" w:hAnsi="Cambria" w:eastAsia="SimHei"/>
      <w:kern w:val="2"/>
      <w:sz w:val="20"/>
      <w:szCs w:val="20"/>
      <w:lang w:val="en-US" w:eastAsia="zh-CN"/>
    </w:rPr>
  </w:style>
  <w:style w:type="character" w:styleId="15">
    <w:name w:val="annotation reference"/>
    <w:basedOn w:val="7"/>
    <w:unhideWhenUsed/>
    <w:qFormat/>
    <w:uiPriority w:val="99"/>
    <w:rPr>
      <w:sz w:val="16"/>
      <w:szCs w:val="16"/>
    </w:rPr>
  </w:style>
  <w:style w:type="paragraph" w:styleId="16">
    <w:name w:val="annotation text"/>
    <w:basedOn w:val="1"/>
    <w:link w:val="138"/>
    <w:semiHidden/>
    <w:unhideWhenUsed/>
    <w:qFormat/>
    <w:uiPriority w:val="99"/>
    <w:pPr>
      <w:widowControl w:val="0"/>
    </w:pPr>
    <w:rPr>
      <w:rFonts w:eastAsiaTheme="minorHAnsi"/>
      <w:sz w:val="20"/>
      <w:szCs w:val="20"/>
    </w:rPr>
  </w:style>
  <w:style w:type="paragraph" w:styleId="17">
    <w:name w:val="annotation subject"/>
    <w:basedOn w:val="16"/>
    <w:next w:val="16"/>
    <w:link w:val="139"/>
    <w:semiHidden/>
    <w:unhideWhenUsed/>
    <w:qFormat/>
    <w:uiPriority w:val="99"/>
    <w:rPr>
      <w:b/>
      <w:bCs/>
    </w:rPr>
  </w:style>
  <w:style w:type="character" w:styleId="18">
    <w:name w:val="Emphasis"/>
    <w:basedOn w:val="7"/>
    <w:qFormat/>
    <w:uiPriority w:val="20"/>
    <w:rPr>
      <w:i/>
      <w:iCs/>
    </w:rPr>
  </w:style>
  <w:style w:type="character" w:styleId="19">
    <w:name w:val="FollowedHyperlink"/>
    <w:basedOn w:val="7"/>
    <w:semiHidden/>
    <w:unhideWhenUsed/>
    <w:qFormat/>
    <w:uiPriority w:val="99"/>
    <w:rPr>
      <w:color w:val="800080"/>
      <w:u w:val="single"/>
    </w:rPr>
  </w:style>
  <w:style w:type="paragraph" w:styleId="20">
    <w:name w:val="footer"/>
    <w:basedOn w:val="1"/>
    <w:link w:val="42"/>
    <w:unhideWhenUsed/>
    <w:qFormat/>
    <w:uiPriority w:val="99"/>
    <w:pPr>
      <w:tabs>
        <w:tab w:val="center" w:pos="4703"/>
        <w:tab w:val="right" w:pos="9406"/>
      </w:tabs>
    </w:pPr>
  </w:style>
  <w:style w:type="paragraph" w:styleId="21">
    <w:name w:val="header"/>
    <w:basedOn w:val="1"/>
    <w:link w:val="41"/>
    <w:unhideWhenUsed/>
    <w:qFormat/>
    <w:uiPriority w:val="0"/>
    <w:pPr>
      <w:tabs>
        <w:tab w:val="center" w:pos="4703"/>
        <w:tab w:val="right" w:pos="9406"/>
      </w:tabs>
    </w:pPr>
  </w:style>
  <w:style w:type="paragraph" w:styleId="22">
    <w:name w:val="HTML Preformatted"/>
    <w:basedOn w:val="1"/>
    <w:link w:val="14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styleId="23">
    <w:name w:val="Hyperlink"/>
    <w:basedOn w:val="7"/>
    <w:unhideWhenUsed/>
    <w:qFormat/>
    <w:uiPriority w:val="99"/>
    <w:rPr>
      <w:color w:val="0000FF"/>
      <w:u w:val="single"/>
    </w:rPr>
  </w:style>
  <w:style w:type="paragraph" w:styleId="24">
    <w:name w:val="Normal (Web)"/>
    <w:basedOn w:val="1"/>
    <w:unhideWhenUsed/>
    <w:qFormat/>
    <w:uiPriority w:val="99"/>
    <w:pPr>
      <w:spacing w:before="100" w:beforeAutospacing="1" w:after="100" w:afterAutospacing="1"/>
    </w:pPr>
    <w:rPr>
      <w:rFonts w:eastAsiaTheme="minorEastAsia"/>
    </w:rPr>
  </w:style>
  <w:style w:type="character" w:styleId="25">
    <w:name w:val="Strong"/>
    <w:basedOn w:val="7"/>
    <w:qFormat/>
    <w:uiPriority w:val="22"/>
    <w:rPr>
      <w:b/>
      <w:bCs/>
    </w:rPr>
  </w:style>
  <w:style w:type="table" w:styleId="26">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Title"/>
    <w:basedOn w:val="1"/>
    <w:next w:val="1"/>
    <w:link w:val="148"/>
    <w:qFormat/>
    <w:uiPriority w:val="10"/>
    <w:pPr>
      <w:contextualSpacing/>
    </w:pPr>
    <w:rPr>
      <w:rFonts w:asciiTheme="majorHAnsi" w:hAnsiTheme="majorHAnsi" w:eastAsiaTheme="majorEastAsia" w:cstheme="majorBidi"/>
      <w:spacing w:val="-10"/>
      <w:kern w:val="28"/>
      <w:sz w:val="56"/>
      <w:szCs w:val="56"/>
    </w:rPr>
  </w:style>
  <w:style w:type="paragraph" w:styleId="28">
    <w:name w:val="toc 1"/>
    <w:basedOn w:val="1"/>
    <w:next w:val="1"/>
    <w:autoRedefine/>
    <w:unhideWhenUsed/>
    <w:qFormat/>
    <w:uiPriority w:val="39"/>
    <w:pPr>
      <w:tabs>
        <w:tab w:val="right" w:leader="dot" w:pos="10322"/>
      </w:tabs>
      <w:spacing w:after="100" w:line="259" w:lineRule="auto"/>
    </w:pPr>
    <w:rPr>
      <w:rFonts w:eastAsiaTheme="minorHAnsi"/>
    </w:rPr>
  </w:style>
  <w:style w:type="paragraph" w:styleId="29">
    <w:name w:val="toc 2"/>
    <w:basedOn w:val="1"/>
    <w:next w:val="1"/>
    <w:autoRedefine/>
    <w:unhideWhenUsed/>
    <w:qFormat/>
    <w:uiPriority w:val="39"/>
    <w:pPr>
      <w:spacing w:after="100"/>
      <w:ind w:left="220"/>
    </w:pPr>
  </w:style>
  <w:style w:type="paragraph" w:styleId="30">
    <w:name w:val="toc 3"/>
    <w:basedOn w:val="1"/>
    <w:next w:val="1"/>
    <w:autoRedefine/>
    <w:unhideWhenUsed/>
    <w:qFormat/>
    <w:uiPriority w:val="39"/>
    <w:pPr>
      <w:spacing w:after="100"/>
      <w:ind w:left="440"/>
    </w:pPr>
    <w:rPr>
      <w:rFonts w:eastAsiaTheme="minorEastAsia"/>
    </w:rPr>
  </w:style>
  <w:style w:type="paragraph" w:styleId="31">
    <w:name w:val="toc 4"/>
    <w:basedOn w:val="1"/>
    <w:next w:val="1"/>
    <w:autoRedefine/>
    <w:unhideWhenUsed/>
    <w:qFormat/>
    <w:uiPriority w:val="39"/>
    <w:pPr>
      <w:spacing w:after="100"/>
      <w:ind w:left="660"/>
    </w:pPr>
    <w:rPr>
      <w:rFonts w:eastAsiaTheme="minorEastAsia"/>
    </w:rPr>
  </w:style>
  <w:style w:type="paragraph" w:styleId="32">
    <w:name w:val="toc 5"/>
    <w:basedOn w:val="1"/>
    <w:next w:val="1"/>
    <w:autoRedefine/>
    <w:unhideWhenUsed/>
    <w:qFormat/>
    <w:uiPriority w:val="39"/>
    <w:pPr>
      <w:spacing w:after="100"/>
      <w:ind w:left="880"/>
    </w:pPr>
    <w:rPr>
      <w:rFonts w:eastAsiaTheme="minorEastAsia"/>
    </w:rPr>
  </w:style>
  <w:style w:type="paragraph" w:styleId="33">
    <w:name w:val="toc 6"/>
    <w:basedOn w:val="1"/>
    <w:next w:val="1"/>
    <w:autoRedefine/>
    <w:unhideWhenUsed/>
    <w:qFormat/>
    <w:uiPriority w:val="39"/>
    <w:pPr>
      <w:spacing w:after="100"/>
      <w:ind w:left="1100"/>
    </w:pPr>
    <w:rPr>
      <w:rFonts w:eastAsiaTheme="minorEastAsia"/>
    </w:rPr>
  </w:style>
  <w:style w:type="paragraph" w:styleId="34">
    <w:name w:val="toc 7"/>
    <w:basedOn w:val="1"/>
    <w:next w:val="1"/>
    <w:autoRedefine/>
    <w:unhideWhenUsed/>
    <w:qFormat/>
    <w:uiPriority w:val="39"/>
    <w:pPr>
      <w:spacing w:after="100"/>
      <w:ind w:left="1320"/>
    </w:pPr>
    <w:rPr>
      <w:rFonts w:eastAsiaTheme="minorEastAsia"/>
    </w:rPr>
  </w:style>
  <w:style w:type="paragraph" w:styleId="35">
    <w:name w:val="toc 8"/>
    <w:basedOn w:val="1"/>
    <w:next w:val="1"/>
    <w:autoRedefine/>
    <w:unhideWhenUsed/>
    <w:qFormat/>
    <w:uiPriority w:val="39"/>
    <w:pPr>
      <w:spacing w:after="100"/>
      <w:ind w:left="1540"/>
    </w:pPr>
    <w:rPr>
      <w:rFonts w:eastAsiaTheme="minorEastAsia"/>
    </w:rPr>
  </w:style>
  <w:style w:type="paragraph" w:styleId="36">
    <w:name w:val="toc 9"/>
    <w:basedOn w:val="1"/>
    <w:next w:val="1"/>
    <w:autoRedefine/>
    <w:unhideWhenUsed/>
    <w:qFormat/>
    <w:uiPriority w:val="39"/>
    <w:pPr>
      <w:spacing w:after="100"/>
      <w:ind w:left="1760"/>
    </w:pPr>
    <w:rPr>
      <w:rFonts w:eastAsiaTheme="minorEastAsia"/>
    </w:rPr>
  </w:style>
  <w:style w:type="character" w:customStyle="1" w:styleId="37">
    <w:name w:val="Heading 1 Char"/>
    <w:basedOn w:val="7"/>
    <w:link w:val="2"/>
    <w:qFormat/>
    <w:uiPriority w:val="1"/>
    <w:rPr>
      <w:b/>
      <w:bCs/>
      <w:lang w:val="en-GB"/>
    </w:rPr>
  </w:style>
  <w:style w:type="character" w:customStyle="1" w:styleId="38">
    <w:name w:val="Heading 2 Char"/>
    <w:basedOn w:val="7"/>
    <w:link w:val="4"/>
    <w:qFormat/>
    <w:uiPriority w:val="1"/>
    <w:rPr>
      <w:b/>
      <w:bCs/>
      <w:iCs/>
      <w:lang w:val="en-GB"/>
    </w:rPr>
  </w:style>
  <w:style w:type="character" w:customStyle="1" w:styleId="39">
    <w:name w:val="Heading 3 Char"/>
    <w:basedOn w:val="7"/>
    <w:link w:val="5"/>
    <w:qFormat/>
    <w:uiPriority w:val="1"/>
    <w:rPr>
      <w:rFonts w:asciiTheme="majorHAnsi" w:hAnsiTheme="majorHAnsi" w:eastAsiaTheme="majorEastAsia" w:cstheme="majorBidi"/>
      <w:color w:val="254061" w:themeColor="accent1" w:themeShade="80"/>
      <w:sz w:val="24"/>
      <w:szCs w:val="24"/>
    </w:rPr>
  </w:style>
  <w:style w:type="character" w:customStyle="1" w:styleId="40">
    <w:name w:val="Heading 4 Char"/>
    <w:basedOn w:val="7"/>
    <w:link w:val="6"/>
    <w:qFormat/>
    <w:uiPriority w:val="1"/>
    <w:rPr>
      <w:rFonts w:ascii="Calibri" w:hAnsi="Calibri" w:eastAsia="Calibri"/>
      <w:b/>
      <w:bCs/>
      <w:sz w:val="24"/>
      <w:szCs w:val="24"/>
    </w:rPr>
  </w:style>
  <w:style w:type="character" w:customStyle="1" w:styleId="41">
    <w:name w:val="Header Char"/>
    <w:basedOn w:val="7"/>
    <w:link w:val="21"/>
    <w:qFormat/>
    <w:uiPriority w:val="0"/>
  </w:style>
  <w:style w:type="character" w:customStyle="1" w:styleId="42">
    <w:name w:val="Footer Char"/>
    <w:basedOn w:val="7"/>
    <w:link w:val="20"/>
    <w:qFormat/>
    <w:uiPriority w:val="99"/>
  </w:style>
  <w:style w:type="paragraph" w:customStyle="1" w:styleId="43">
    <w:name w:val="xl63"/>
    <w:basedOn w:val="1"/>
    <w:qFormat/>
    <w:uiPriority w:val="0"/>
    <w:pPr>
      <w:spacing w:before="100" w:beforeAutospacing="1" w:after="100" w:afterAutospacing="1"/>
    </w:pPr>
    <w:rPr>
      <w:rFonts w:ascii="Cambria" w:hAnsi="Cambria"/>
      <w:b/>
      <w:bCs/>
      <w:sz w:val="18"/>
      <w:szCs w:val="18"/>
    </w:rPr>
  </w:style>
  <w:style w:type="paragraph" w:customStyle="1" w:styleId="44">
    <w:name w:val="xl64"/>
    <w:basedOn w:val="1"/>
    <w:qFormat/>
    <w:uiPriority w:val="0"/>
    <w:pPr>
      <w:spacing w:before="100" w:beforeAutospacing="1" w:after="100" w:afterAutospacing="1"/>
    </w:pPr>
    <w:rPr>
      <w:rFonts w:ascii="Cambria" w:hAnsi="Cambria"/>
      <w:b/>
      <w:bCs/>
    </w:rPr>
  </w:style>
  <w:style w:type="paragraph" w:customStyle="1" w:styleId="45">
    <w:name w:val="xl65"/>
    <w:basedOn w:val="1"/>
    <w:qFormat/>
    <w:uiPriority w:val="0"/>
    <w:pPr>
      <w:pBdr>
        <w:top w:val="single" w:color="auto" w:sz="8" w:space="0"/>
        <w:right w:val="single" w:color="auto" w:sz="8" w:space="0"/>
      </w:pBdr>
      <w:spacing w:before="100" w:beforeAutospacing="1" w:after="100" w:afterAutospacing="1"/>
    </w:pPr>
    <w:rPr>
      <w:rFonts w:ascii="Cambria" w:hAnsi="Cambria"/>
      <w:b/>
      <w:bCs/>
    </w:rPr>
  </w:style>
  <w:style w:type="paragraph" w:customStyle="1" w:styleId="46">
    <w:name w:val="xl66"/>
    <w:basedOn w:val="1"/>
    <w:qFormat/>
    <w:uiPriority w:val="0"/>
    <w:pPr>
      <w:pBdr>
        <w:top w:val="single" w:color="auto" w:sz="8" w:space="0"/>
        <w:left w:val="single" w:color="auto" w:sz="8" w:space="0"/>
        <w:bottom w:val="single" w:color="auto" w:sz="8" w:space="0"/>
      </w:pBdr>
      <w:spacing w:before="100" w:beforeAutospacing="1" w:after="100" w:afterAutospacing="1"/>
      <w:textAlignment w:val="center"/>
    </w:pPr>
    <w:rPr>
      <w:rFonts w:ascii="Cambria" w:hAnsi="Cambria"/>
      <w:b/>
      <w:bCs/>
      <w:sz w:val="18"/>
      <w:szCs w:val="18"/>
    </w:rPr>
  </w:style>
  <w:style w:type="paragraph" w:customStyle="1" w:styleId="47">
    <w:name w:val="xl67"/>
    <w:basedOn w:val="1"/>
    <w:qFormat/>
    <w:uiPriority w:val="0"/>
    <w:pPr>
      <w:pBdr>
        <w:top w:val="single" w:color="auto" w:sz="8" w:space="0"/>
        <w:bottom w:val="single" w:color="auto" w:sz="8" w:space="0"/>
      </w:pBdr>
      <w:spacing w:before="100" w:beforeAutospacing="1" w:after="100" w:afterAutospacing="1"/>
    </w:pPr>
    <w:rPr>
      <w:rFonts w:ascii="Cambria" w:hAnsi="Cambria"/>
      <w:b/>
      <w:bCs/>
    </w:rPr>
  </w:style>
  <w:style w:type="paragraph" w:customStyle="1" w:styleId="48">
    <w:name w:val="xl68"/>
    <w:basedOn w:val="1"/>
    <w:qFormat/>
    <w:uiPriority w:val="0"/>
    <w:pPr>
      <w:pBdr>
        <w:top w:val="single" w:color="auto" w:sz="8" w:space="0"/>
        <w:bottom w:val="single" w:color="auto" w:sz="8" w:space="0"/>
      </w:pBdr>
      <w:spacing w:before="100" w:beforeAutospacing="1" w:after="100" w:afterAutospacing="1"/>
      <w:textAlignment w:val="center"/>
    </w:pPr>
    <w:rPr>
      <w:rFonts w:ascii="Cambria" w:hAnsi="Cambria"/>
      <w:b/>
      <w:bCs/>
      <w:sz w:val="18"/>
      <w:szCs w:val="18"/>
    </w:rPr>
  </w:style>
  <w:style w:type="paragraph" w:customStyle="1" w:styleId="49">
    <w:name w:val="xl69"/>
    <w:basedOn w:val="1"/>
    <w:qFormat/>
    <w:uiPriority w:val="0"/>
    <w:pPr>
      <w:pBdr>
        <w:top w:val="single" w:color="auto" w:sz="8" w:space="0"/>
        <w:bottom w:val="single" w:color="auto" w:sz="4" w:space="0"/>
        <w:right w:val="single" w:color="auto" w:sz="8" w:space="0"/>
      </w:pBdr>
      <w:spacing w:before="100" w:beforeAutospacing="1" w:after="100" w:afterAutospacing="1"/>
    </w:pPr>
    <w:rPr>
      <w:rFonts w:ascii="Cambria" w:hAnsi="Cambria"/>
      <w:b/>
      <w:bCs/>
    </w:rPr>
  </w:style>
  <w:style w:type="paragraph" w:customStyle="1" w:styleId="50">
    <w:name w:val="xl70"/>
    <w:basedOn w:val="1"/>
    <w:qFormat/>
    <w:uiPriority w:val="0"/>
    <w:pPr>
      <w:pBdr>
        <w:bottom w:val="single" w:color="auto" w:sz="8" w:space="0"/>
        <w:right w:val="single" w:color="auto" w:sz="8" w:space="0"/>
      </w:pBdr>
      <w:spacing w:before="100" w:beforeAutospacing="1" w:after="100" w:afterAutospacing="1"/>
    </w:pPr>
    <w:rPr>
      <w:rFonts w:ascii="Cambria" w:hAnsi="Cambria"/>
      <w:b/>
      <w:bCs/>
    </w:rPr>
  </w:style>
  <w:style w:type="paragraph" w:customStyle="1" w:styleId="51">
    <w:name w:val="xl71"/>
    <w:basedOn w:val="1"/>
    <w:qFormat/>
    <w:uiPriority w:val="0"/>
    <w:pPr>
      <w:pBdr>
        <w:bottom w:val="single" w:color="auto" w:sz="8" w:space="0"/>
      </w:pBdr>
      <w:spacing w:before="100" w:beforeAutospacing="1" w:after="100" w:afterAutospacing="1"/>
    </w:pPr>
    <w:rPr>
      <w:rFonts w:ascii="Cambria" w:hAnsi="Cambria"/>
      <w:b/>
      <w:bCs/>
    </w:rPr>
  </w:style>
  <w:style w:type="paragraph" w:customStyle="1" w:styleId="52">
    <w:name w:val="xl72"/>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Cambria" w:hAnsi="Cambria"/>
      <w:b/>
      <w:bCs/>
    </w:rPr>
  </w:style>
  <w:style w:type="paragraph" w:customStyle="1" w:styleId="53">
    <w:name w:val="xl7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Cambria" w:hAnsi="Cambria"/>
      <w:b/>
      <w:bCs/>
    </w:rPr>
  </w:style>
  <w:style w:type="paragraph" w:customStyle="1" w:styleId="54">
    <w:name w:val="xl74"/>
    <w:basedOn w:val="1"/>
    <w:qFormat/>
    <w:uiPriority w:val="0"/>
    <w:pPr>
      <w:pBdr>
        <w:top w:val="single" w:color="auto" w:sz="4" w:space="0"/>
        <w:left w:val="single" w:color="auto" w:sz="4" w:space="0"/>
        <w:bottom w:val="single" w:color="auto" w:sz="8" w:space="0"/>
      </w:pBdr>
      <w:spacing w:before="100" w:beforeAutospacing="1" w:after="100" w:afterAutospacing="1"/>
    </w:pPr>
    <w:rPr>
      <w:rFonts w:ascii="Cambria" w:hAnsi="Cambria"/>
      <w:b/>
      <w:bCs/>
    </w:rPr>
  </w:style>
  <w:style w:type="paragraph" w:customStyle="1" w:styleId="55">
    <w:name w:val="xl7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Cambria" w:hAnsi="Cambria"/>
      <w:b/>
      <w:bCs/>
    </w:rPr>
  </w:style>
  <w:style w:type="paragraph" w:customStyle="1" w:styleId="56">
    <w:name w:val="xl76"/>
    <w:basedOn w:val="1"/>
    <w:qFormat/>
    <w:uiPriority w:val="0"/>
    <w:pPr>
      <w:pBdr>
        <w:top w:val="single" w:color="auto" w:sz="8" w:space="0"/>
        <w:left w:val="single" w:color="auto" w:sz="8" w:space="0"/>
        <w:bottom w:val="single" w:color="auto" w:sz="4" w:space="0"/>
        <w:right w:val="single" w:color="auto" w:sz="8" w:space="0"/>
      </w:pBdr>
      <w:spacing w:before="100" w:beforeAutospacing="1" w:after="100" w:afterAutospacing="1"/>
    </w:pPr>
    <w:rPr>
      <w:rFonts w:ascii="Cambria" w:hAnsi="Cambria"/>
      <w:b/>
      <w:bCs/>
      <w:sz w:val="18"/>
      <w:szCs w:val="18"/>
    </w:rPr>
  </w:style>
  <w:style w:type="paragraph" w:customStyle="1" w:styleId="57">
    <w:name w:val="xl77"/>
    <w:basedOn w:val="1"/>
    <w:qFormat/>
    <w:uiPriority w:val="0"/>
    <w:pPr>
      <w:pBdr>
        <w:top w:val="single" w:color="auto" w:sz="8" w:space="0"/>
        <w:left w:val="single" w:color="auto" w:sz="8" w:space="0"/>
        <w:bottom w:val="single" w:color="auto" w:sz="4" w:space="0"/>
        <w:right w:val="single" w:color="auto" w:sz="8" w:space="0"/>
      </w:pBdr>
      <w:spacing w:before="100" w:beforeAutospacing="1" w:after="100" w:afterAutospacing="1"/>
    </w:pPr>
    <w:rPr>
      <w:rFonts w:ascii="Cambria" w:hAnsi="Cambria"/>
      <w:b/>
      <w:bCs/>
    </w:rPr>
  </w:style>
  <w:style w:type="paragraph" w:customStyle="1" w:styleId="58">
    <w:name w:val="xl78"/>
    <w:basedOn w:val="1"/>
    <w:qFormat/>
    <w:uiPriority w:val="0"/>
    <w:pPr>
      <w:pBdr>
        <w:left w:val="single" w:color="auto" w:sz="8" w:space="0"/>
        <w:bottom w:val="single" w:color="auto" w:sz="4" w:space="0"/>
      </w:pBdr>
      <w:spacing w:before="100" w:beforeAutospacing="1" w:after="100" w:afterAutospacing="1"/>
    </w:pPr>
    <w:rPr>
      <w:rFonts w:ascii="Cambria" w:hAnsi="Cambria"/>
      <w:b/>
      <w:bCs/>
    </w:rPr>
  </w:style>
  <w:style w:type="paragraph" w:customStyle="1" w:styleId="59">
    <w:name w:val="xl79"/>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Cambria" w:hAnsi="Cambria"/>
      <w:b/>
      <w:bCs/>
    </w:rPr>
  </w:style>
  <w:style w:type="paragraph" w:customStyle="1" w:styleId="60">
    <w:name w:val="xl80"/>
    <w:basedOn w:val="1"/>
    <w:qFormat/>
    <w:uiPriority w:val="0"/>
    <w:pPr>
      <w:pBdr>
        <w:top w:val="single" w:color="auto" w:sz="8" w:space="0"/>
        <w:bottom w:val="single" w:color="auto" w:sz="4" w:space="0"/>
        <w:right w:val="single" w:color="auto" w:sz="4" w:space="0"/>
      </w:pBdr>
      <w:spacing w:before="100" w:beforeAutospacing="1" w:after="100" w:afterAutospacing="1"/>
    </w:pPr>
    <w:rPr>
      <w:rFonts w:ascii="Cambria" w:hAnsi="Cambria"/>
      <w:b/>
      <w:bCs/>
    </w:rPr>
  </w:style>
  <w:style w:type="paragraph" w:customStyle="1" w:styleId="61">
    <w:name w:val="xl81"/>
    <w:basedOn w:val="1"/>
    <w:qFormat/>
    <w:uiPriority w:val="0"/>
    <w:pPr>
      <w:pBdr>
        <w:bottom w:val="single" w:color="auto" w:sz="4" w:space="0"/>
      </w:pBdr>
      <w:spacing w:before="100" w:beforeAutospacing="1" w:after="100" w:afterAutospacing="1"/>
    </w:pPr>
    <w:rPr>
      <w:rFonts w:ascii="Cambria" w:hAnsi="Cambria"/>
      <w:b/>
      <w:bCs/>
    </w:rPr>
  </w:style>
  <w:style w:type="paragraph" w:customStyle="1" w:styleId="62">
    <w:name w:val="xl82"/>
    <w:basedOn w:val="1"/>
    <w:qFormat/>
    <w:uiPriority w:val="0"/>
    <w:pPr>
      <w:pBdr>
        <w:left w:val="single" w:color="auto" w:sz="8" w:space="0"/>
        <w:bottom w:val="single" w:color="auto" w:sz="4" w:space="0"/>
        <w:right w:val="single" w:color="auto" w:sz="8" w:space="0"/>
      </w:pBdr>
      <w:spacing w:before="100" w:beforeAutospacing="1" w:after="100" w:afterAutospacing="1"/>
    </w:pPr>
    <w:rPr>
      <w:rFonts w:ascii="Cambria" w:hAnsi="Cambria"/>
      <w:b/>
      <w:bCs/>
      <w:sz w:val="18"/>
      <w:szCs w:val="18"/>
    </w:rPr>
  </w:style>
  <w:style w:type="paragraph" w:customStyle="1" w:styleId="63">
    <w:name w:val="xl83"/>
    <w:basedOn w:val="1"/>
    <w:qFormat/>
    <w:uiPriority w:val="0"/>
    <w:pPr>
      <w:pBdr>
        <w:bottom w:val="single" w:color="auto" w:sz="4" w:space="0"/>
        <w:right w:val="single" w:color="auto" w:sz="8" w:space="0"/>
      </w:pBdr>
      <w:spacing w:before="100" w:beforeAutospacing="1" w:after="100" w:afterAutospacing="1"/>
      <w:jc w:val="right"/>
    </w:pPr>
    <w:rPr>
      <w:rFonts w:ascii="Cambria" w:hAnsi="Cambria"/>
    </w:rPr>
  </w:style>
  <w:style w:type="paragraph" w:customStyle="1" w:styleId="64">
    <w:name w:val="xl84"/>
    <w:basedOn w:val="1"/>
    <w:qFormat/>
    <w:uiPriority w:val="0"/>
    <w:pPr>
      <w:pBdr>
        <w:left w:val="single" w:color="auto" w:sz="8" w:space="0"/>
        <w:bottom w:val="single" w:color="auto" w:sz="4" w:space="0"/>
        <w:right w:val="single" w:color="auto" w:sz="8" w:space="0"/>
      </w:pBdr>
      <w:spacing w:before="100" w:beforeAutospacing="1" w:after="100" w:afterAutospacing="1"/>
    </w:pPr>
    <w:rPr>
      <w:rFonts w:ascii="Cambria" w:hAnsi="Cambria"/>
      <w:sz w:val="18"/>
      <w:szCs w:val="18"/>
    </w:rPr>
  </w:style>
  <w:style w:type="paragraph" w:customStyle="1" w:styleId="65">
    <w:name w:val="xl85"/>
    <w:basedOn w:val="1"/>
    <w:qFormat/>
    <w:uiPriority w:val="0"/>
    <w:pPr>
      <w:pBdr>
        <w:left w:val="single" w:color="auto" w:sz="4" w:space="0"/>
        <w:bottom w:val="single" w:color="auto" w:sz="4" w:space="0"/>
        <w:right w:val="single" w:color="auto" w:sz="4" w:space="0"/>
      </w:pBdr>
      <w:spacing w:before="100" w:beforeAutospacing="1" w:after="100" w:afterAutospacing="1"/>
    </w:pPr>
    <w:rPr>
      <w:rFonts w:ascii="Cambria" w:hAnsi="Cambria"/>
      <w:b/>
      <w:bCs/>
    </w:rPr>
  </w:style>
  <w:style w:type="paragraph" w:customStyle="1" w:styleId="66">
    <w:name w:val="xl86"/>
    <w:basedOn w:val="1"/>
    <w:qFormat/>
    <w:uiPriority w:val="0"/>
    <w:pPr>
      <w:pBdr>
        <w:bottom w:val="single" w:color="auto" w:sz="4" w:space="0"/>
        <w:right w:val="single" w:color="auto" w:sz="4" w:space="0"/>
      </w:pBdr>
      <w:spacing w:before="100" w:beforeAutospacing="1" w:after="100" w:afterAutospacing="1"/>
    </w:pPr>
    <w:rPr>
      <w:rFonts w:ascii="Cambria" w:hAnsi="Cambria"/>
      <w:b/>
      <w:bCs/>
    </w:rPr>
  </w:style>
  <w:style w:type="paragraph" w:customStyle="1" w:styleId="67">
    <w:name w:val="xl87"/>
    <w:basedOn w:val="1"/>
    <w:qFormat/>
    <w:uiPriority w:val="0"/>
    <w:pPr>
      <w:pBdr>
        <w:left w:val="single" w:color="auto" w:sz="8" w:space="0"/>
        <w:bottom w:val="single" w:color="auto" w:sz="4" w:space="0"/>
        <w:right w:val="single" w:color="auto" w:sz="8" w:space="0"/>
      </w:pBdr>
      <w:spacing w:before="100" w:beforeAutospacing="1" w:after="100" w:afterAutospacing="1"/>
    </w:pPr>
    <w:rPr>
      <w:rFonts w:ascii="Cambria" w:hAnsi="Cambria"/>
      <w:b/>
      <w:bCs/>
    </w:rPr>
  </w:style>
  <w:style w:type="paragraph" w:customStyle="1" w:styleId="68">
    <w:name w:val="xl88"/>
    <w:basedOn w:val="1"/>
    <w:qFormat/>
    <w:uiPriority w:val="0"/>
    <w:pPr>
      <w:pBdr>
        <w:left w:val="single" w:color="auto" w:sz="8" w:space="0"/>
        <w:bottom w:val="single" w:color="auto" w:sz="4" w:space="0"/>
        <w:right w:val="single" w:color="auto" w:sz="8" w:space="0"/>
      </w:pBdr>
      <w:spacing w:before="100" w:beforeAutospacing="1" w:after="100" w:afterAutospacing="1"/>
    </w:pPr>
    <w:rPr>
      <w:rFonts w:ascii="Cambria" w:hAnsi="Cambria"/>
    </w:rPr>
  </w:style>
  <w:style w:type="paragraph" w:customStyle="1" w:styleId="69">
    <w:name w:val="xl89"/>
    <w:basedOn w:val="1"/>
    <w:qFormat/>
    <w:uiPriority w:val="0"/>
    <w:pPr>
      <w:pBdr>
        <w:top w:val="single" w:color="auto" w:sz="4" w:space="0"/>
        <w:left w:val="single" w:color="auto" w:sz="8" w:space="0"/>
        <w:bottom w:val="single" w:color="auto" w:sz="4" w:space="0"/>
        <w:right w:val="single" w:color="auto" w:sz="8" w:space="0"/>
      </w:pBdr>
      <w:spacing w:before="100" w:beforeAutospacing="1" w:after="100" w:afterAutospacing="1"/>
    </w:pPr>
    <w:rPr>
      <w:rFonts w:ascii="Cambria" w:hAnsi="Cambria"/>
      <w:b/>
      <w:bCs/>
      <w:sz w:val="18"/>
      <w:szCs w:val="18"/>
    </w:rPr>
  </w:style>
  <w:style w:type="paragraph" w:customStyle="1" w:styleId="70">
    <w:name w:val="xl90"/>
    <w:basedOn w:val="1"/>
    <w:qFormat/>
    <w:uiPriority w:val="0"/>
    <w:pPr>
      <w:pBdr>
        <w:top w:val="single" w:color="auto" w:sz="4" w:space="0"/>
        <w:left w:val="single" w:color="auto" w:sz="8" w:space="0"/>
        <w:bottom w:val="single" w:color="auto" w:sz="4" w:space="0"/>
      </w:pBdr>
      <w:spacing w:before="100" w:beforeAutospacing="1" w:after="100" w:afterAutospacing="1"/>
    </w:pPr>
    <w:rPr>
      <w:rFonts w:ascii="Cambria" w:hAnsi="Cambria"/>
      <w:b/>
      <w:bCs/>
    </w:rPr>
  </w:style>
  <w:style w:type="paragraph" w:customStyle="1" w:styleId="71">
    <w:name w:val="xl91"/>
    <w:basedOn w:val="1"/>
    <w:qFormat/>
    <w:uiPriority w:val="0"/>
    <w:pPr>
      <w:pBdr>
        <w:top w:val="single" w:color="auto" w:sz="4" w:space="0"/>
        <w:bottom w:val="single" w:color="auto" w:sz="4" w:space="0"/>
      </w:pBdr>
      <w:spacing w:before="100" w:beforeAutospacing="1" w:after="100" w:afterAutospacing="1"/>
    </w:pPr>
    <w:rPr>
      <w:rFonts w:ascii="Cambria" w:hAnsi="Cambria"/>
      <w:b/>
      <w:bCs/>
    </w:rPr>
  </w:style>
  <w:style w:type="paragraph" w:customStyle="1" w:styleId="72">
    <w:name w:val="xl92"/>
    <w:basedOn w:val="1"/>
    <w:qFormat/>
    <w:uiPriority w:val="0"/>
    <w:pPr>
      <w:pBdr>
        <w:top w:val="single" w:color="auto" w:sz="4" w:space="0"/>
        <w:bottom w:val="single" w:color="auto" w:sz="4" w:space="0"/>
        <w:right w:val="single" w:color="auto" w:sz="8" w:space="0"/>
      </w:pBdr>
      <w:spacing w:before="100" w:beforeAutospacing="1" w:after="100" w:afterAutospacing="1"/>
      <w:jc w:val="right"/>
    </w:pPr>
    <w:rPr>
      <w:rFonts w:ascii="Cambria" w:hAnsi="Cambria"/>
    </w:rPr>
  </w:style>
  <w:style w:type="paragraph" w:customStyle="1" w:styleId="73">
    <w:name w:val="xl93"/>
    <w:basedOn w:val="1"/>
    <w:qFormat/>
    <w:uiPriority w:val="0"/>
    <w:pPr>
      <w:pBdr>
        <w:top w:val="single" w:color="auto" w:sz="4" w:space="0"/>
        <w:left w:val="single" w:color="auto" w:sz="8" w:space="0"/>
        <w:bottom w:val="single" w:color="auto" w:sz="4" w:space="0"/>
        <w:right w:val="single" w:color="auto" w:sz="8" w:space="0"/>
      </w:pBdr>
      <w:spacing w:before="100" w:beforeAutospacing="1" w:after="100" w:afterAutospacing="1"/>
    </w:pPr>
    <w:rPr>
      <w:rFonts w:ascii="Cambria" w:hAnsi="Cambria"/>
    </w:rPr>
  </w:style>
  <w:style w:type="paragraph" w:customStyle="1" w:styleId="7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mbria" w:hAnsi="Cambria"/>
      <w:b/>
      <w:bCs/>
    </w:rPr>
  </w:style>
  <w:style w:type="paragraph" w:customStyle="1" w:styleId="75">
    <w:name w:val="xl95"/>
    <w:basedOn w:val="1"/>
    <w:qFormat/>
    <w:uiPriority w:val="0"/>
    <w:pPr>
      <w:pBdr>
        <w:top w:val="single" w:color="auto" w:sz="4" w:space="0"/>
        <w:bottom w:val="single" w:color="auto" w:sz="4" w:space="0"/>
        <w:right w:val="single" w:color="auto" w:sz="4" w:space="0"/>
      </w:pBdr>
      <w:spacing w:before="100" w:beforeAutospacing="1" w:after="100" w:afterAutospacing="1"/>
    </w:pPr>
    <w:rPr>
      <w:rFonts w:ascii="Cambria" w:hAnsi="Cambria"/>
      <w:b/>
      <w:bCs/>
    </w:rPr>
  </w:style>
  <w:style w:type="paragraph" w:customStyle="1" w:styleId="76">
    <w:name w:val="xl96"/>
    <w:basedOn w:val="1"/>
    <w:qFormat/>
    <w:uiPriority w:val="0"/>
    <w:pPr>
      <w:pBdr>
        <w:top w:val="single" w:color="auto" w:sz="4" w:space="0"/>
        <w:left w:val="single" w:color="auto" w:sz="8" w:space="0"/>
        <w:bottom w:val="single" w:color="auto" w:sz="4" w:space="0"/>
        <w:right w:val="single" w:color="auto" w:sz="8" w:space="0"/>
      </w:pBdr>
      <w:spacing w:before="100" w:beforeAutospacing="1" w:after="100" w:afterAutospacing="1"/>
    </w:pPr>
    <w:rPr>
      <w:rFonts w:ascii="Cambria" w:hAnsi="Cambria"/>
      <w:b/>
      <w:bCs/>
    </w:rPr>
  </w:style>
  <w:style w:type="paragraph" w:customStyle="1" w:styleId="77">
    <w:name w:val="xl97"/>
    <w:basedOn w:val="1"/>
    <w:qFormat/>
    <w:uiPriority w:val="0"/>
    <w:pPr>
      <w:pBdr>
        <w:top w:val="single" w:color="auto" w:sz="4" w:space="0"/>
        <w:left w:val="single" w:color="auto" w:sz="8" w:space="0"/>
      </w:pBdr>
      <w:spacing w:before="100" w:beforeAutospacing="1" w:after="100" w:afterAutospacing="1"/>
    </w:pPr>
    <w:rPr>
      <w:rFonts w:ascii="Cambria" w:hAnsi="Cambria"/>
      <w:b/>
      <w:bCs/>
    </w:rPr>
  </w:style>
  <w:style w:type="paragraph" w:customStyle="1" w:styleId="78">
    <w:name w:val="xl98"/>
    <w:basedOn w:val="1"/>
    <w:qFormat/>
    <w:uiPriority w:val="0"/>
    <w:pPr>
      <w:pBdr>
        <w:top w:val="single" w:color="auto" w:sz="4" w:space="0"/>
      </w:pBdr>
      <w:spacing w:before="100" w:beforeAutospacing="1" w:after="100" w:afterAutospacing="1"/>
    </w:pPr>
    <w:rPr>
      <w:rFonts w:ascii="Cambria" w:hAnsi="Cambria"/>
      <w:b/>
      <w:bCs/>
    </w:rPr>
  </w:style>
  <w:style w:type="paragraph" w:customStyle="1" w:styleId="79">
    <w:name w:val="xl99"/>
    <w:basedOn w:val="1"/>
    <w:qFormat/>
    <w:uiPriority w:val="0"/>
    <w:pPr>
      <w:pBdr>
        <w:top w:val="single" w:color="auto" w:sz="4" w:space="0"/>
        <w:right w:val="single" w:color="auto" w:sz="8" w:space="0"/>
      </w:pBdr>
      <w:spacing w:before="100" w:beforeAutospacing="1" w:after="100" w:afterAutospacing="1"/>
      <w:jc w:val="right"/>
    </w:pPr>
    <w:rPr>
      <w:rFonts w:ascii="Cambria" w:hAnsi="Cambria"/>
    </w:rPr>
  </w:style>
  <w:style w:type="paragraph" w:customStyle="1" w:styleId="80">
    <w:name w:val="xl100"/>
    <w:basedOn w:val="1"/>
    <w:qFormat/>
    <w:uiPriority w:val="0"/>
    <w:pPr>
      <w:pBdr>
        <w:top w:val="single" w:color="auto" w:sz="4" w:space="0"/>
        <w:bottom w:val="single" w:color="auto" w:sz="4" w:space="0"/>
        <w:right w:val="single" w:color="auto" w:sz="8" w:space="0"/>
      </w:pBdr>
      <w:spacing w:before="100" w:beforeAutospacing="1" w:after="100" w:afterAutospacing="1"/>
    </w:pPr>
    <w:rPr>
      <w:rFonts w:ascii="Cambria" w:hAnsi="Cambria"/>
      <w:b/>
      <w:bCs/>
    </w:rPr>
  </w:style>
  <w:style w:type="paragraph" w:customStyle="1" w:styleId="81">
    <w:name w:val="xl101"/>
    <w:basedOn w:val="1"/>
    <w:qFormat/>
    <w:uiPriority w:val="0"/>
    <w:pPr>
      <w:pBdr>
        <w:top w:val="single" w:color="auto" w:sz="4" w:space="0"/>
        <w:left w:val="single" w:color="auto" w:sz="8" w:space="0"/>
        <w:right w:val="single" w:color="auto" w:sz="8" w:space="0"/>
      </w:pBdr>
      <w:spacing w:before="100" w:beforeAutospacing="1" w:after="100" w:afterAutospacing="1"/>
    </w:pPr>
    <w:rPr>
      <w:rFonts w:ascii="Cambria" w:hAnsi="Cambria"/>
      <w:b/>
      <w:bCs/>
      <w:sz w:val="18"/>
      <w:szCs w:val="18"/>
    </w:rPr>
  </w:style>
  <w:style w:type="paragraph" w:customStyle="1" w:styleId="82">
    <w:name w:val="xl102"/>
    <w:basedOn w:val="1"/>
    <w:qFormat/>
    <w:uiPriority w:val="0"/>
    <w:pPr>
      <w:pBdr>
        <w:top w:val="single" w:color="auto" w:sz="4" w:space="0"/>
        <w:left w:val="single" w:color="auto" w:sz="8" w:space="0"/>
        <w:right w:val="single" w:color="auto" w:sz="8" w:space="0"/>
      </w:pBdr>
      <w:spacing w:before="100" w:beforeAutospacing="1" w:after="100" w:afterAutospacing="1"/>
    </w:pPr>
    <w:rPr>
      <w:rFonts w:ascii="Cambria" w:hAnsi="Cambria"/>
    </w:rPr>
  </w:style>
  <w:style w:type="paragraph" w:customStyle="1" w:styleId="83">
    <w:name w:val="xl103"/>
    <w:basedOn w:val="1"/>
    <w:uiPriority w:val="0"/>
    <w:pPr>
      <w:pBdr>
        <w:top w:val="single" w:color="auto" w:sz="4" w:space="0"/>
        <w:left w:val="single" w:color="auto" w:sz="4" w:space="0"/>
        <w:right w:val="single" w:color="auto" w:sz="4" w:space="0"/>
      </w:pBdr>
      <w:spacing w:before="100" w:beforeAutospacing="1" w:after="100" w:afterAutospacing="1"/>
    </w:pPr>
    <w:rPr>
      <w:rFonts w:ascii="Cambria" w:hAnsi="Cambria"/>
      <w:b/>
      <w:bCs/>
    </w:rPr>
  </w:style>
  <w:style w:type="paragraph" w:customStyle="1" w:styleId="84">
    <w:name w:val="xl104"/>
    <w:basedOn w:val="1"/>
    <w:qFormat/>
    <w:uiPriority w:val="0"/>
    <w:pPr>
      <w:pBdr>
        <w:top w:val="single" w:color="auto" w:sz="4" w:space="0"/>
        <w:right w:val="single" w:color="auto" w:sz="4" w:space="0"/>
      </w:pBdr>
      <w:spacing w:before="100" w:beforeAutospacing="1" w:after="100" w:afterAutospacing="1"/>
    </w:pPr>
    <w:rPr>
      <w:rFonts w:ascii="Cambria" w:hAnsi="Cambria"/>
      <w:b/>
      <w:bCs/>
    </w:rPr>
  </w:style>
  <w:style w:type="paragraph" w:customStyle="1" w:styleId="85">
    <w:name w:val="xl105"/>
    <w:basedOn w:val="1"/>
    <w:qFormat/>
    <w:uiPriority w:val="0"/>
    <w:pPr>
      <w:pBdr>
        <w:top w:val="single" w:color="auto" w:sz="4" w:space="0"/>
        <w:left w:val="single" w:color="auto" w:sz="8" w:space="0"/>
        <w:right w:val="single" w:color="auto" w:sz="8" w:space="0"/>
      </w:pBdr>
      <w:spacing w:before="100" w:beforeAutospacing="1" w:after="100" w:afterAutospacing="1"/>
    </w:pPr>
    <w:rPr>
      <w:rFonts w:ascii="Cambria" w:hAnsi="Cambria"/>
      <w:b/>
      <w:bCs/>
    </w:rPr>
  </w:style>
  <w:style w:type="paragraph" w:customStyle="1" w:styleId="86">
    <w:name w:val="xl106"/>
    <w:basedOn w:val="1"/>
    <w:qFormat/>
    <w:uiPriority w:val="0"/>
    <w:pPr>
      <w:pBdr>
        <w:top w:val="single" w:color="auto" w:sz="8" w:space="0"/>
        <w:bottom w:val="single" w:color="auto" w:sz="8" w:space="0"/>
      </w:pBdr>
      <w:spacing w:before="100" w:beforeAutospacing="1" w:after="100" w:afterAutospacing="1"/>
    </w:pPr>
    <w:rPr>
      <w:rFonts w:ascii="Cambria" w:hAnsi="Cambria"/>
    </w:rPr>
  </w:style>
  <w:style w:type="paragraph" w:customStyle="1" w:styleId="87">
    <w:name w:val="xl107"/>
    <w:basedOn w:val="1"/>
    <w:qFormat/>
    <w:uiPriority w:val="0"/>
    <w:pPr>
      <w:pBdr>
        <w:top w:val="single" w:color="auto" w:sz="8" w:space="0"/>
        <w:bottom w:val="single" w:color="auto" w:sz="8" w:space="0"/>
        <w:right w:val="single" w:color="auto" w:sz="8" w:space="0"/>
      </w:pBdr>
      <w:spacing w:before="100" w:beforeAutospacing="1" w:after="100" w:afterAutospacing="1"/>
    </w:pPr>
    <w:rPr>
      <w:rFonts w:ascii="Cambria" w:hAnsi="Cambria"/>
      <w:b/>
      <w:bCs/>
    </w:rPr>
  </w:style>
  <w:style w:type="paragraph" w:customStyle="1" w:styleId="88">
    <w:name w:val="xl108"/>
    <w:basedOn w:val="1"/>
    <w:qFormat/>
    <w:uiPriority w:val="0"/>
    <w:pPr>
      <w:spacing w:before="100" w:beforeAutospacing="1" w:after="100" w:afterAutospacing="1"/>
      <w:jc w:val="center"/>
      <w:textAlignment w:val="center"/>
    </w:pPr>
    <w:rPr>
      <w:rFonts w:ascii="Cambria" w:hAnsi="Cambria"/>
      <w:b/>
      <w:bCs/>
    </w:rPr>
  </w:style>
  <w:style w:type="paragraph" w:customStyle="1" w:styleId="89">
    <w:name w:val="xl109"/>
    <w:basedOn w:val="1"/>
    <w:qFormat/>
    <w:uiPriority w:val="0"/>
    <w:pPr>
      <w:spacing w:before="100" w:beforeAutospacing="1" w:after="100" w:afterAutospacing="1"/>
      <w:jc w:val="center"/>
      <w:textAlignment w:val="center"/>
    </w:pPr>
    <w:rPr>
      <w:rFonts w:ascii="Cambria" w:hAnsi="Cambria"/>
      <w:b/>
      <w:bCs/>
      <w:sz w:val="32"/>
      <w:szCs w:val="32"/>
    </w:rPr>
  </w:style>
  <w:style w:type="paragraph" w:customStyle="1" w:styleId="90">
    <w:name w:val="xl110"/>
    <w:basedOn w:val="1"/>
    <w:qFormat/>
    <w:uiPriority w:val="0"/>
    <w:pPr>
      <w:spacing w:before="100" w:beforeAutospacing="1" w:after="100" w:afterAutospacing="1"/>
      <w:textAlignment w:val="center"/>
    </w:pPr>
    <w:rPr>
      <w:rFonts w:ascii="Cambria" w:hAnsi="Cambria"/>
      <w:sz w:val="16"/>
      <w:szCs w:val="16"/>
    </w:rPr>
  </w:style>
  <w:style w:type="paragraph" w:customStyle="1" w:styleId="91">
    <w:name w:val="xl111"/>
    <w:basedOn w:val="1"/>
    <w:qFormat/>
    <w:uiPriority w:val="0"/>
    <w:pPr>
      <w:spacing w:before="100" w:beforeAutospacing="1" w:after="100" w:afterAutospacing="1"/>
      <w:textAlignment w:val="center"/>
    </w:pPr>
    <w:rPr>
      <w:rFonts w:ascii="Cambria" w:hAnsi="Cambria"/>
    </w:rPr>
  </w:style>
  <w:style w:type="paragraph" w:customStyle="1" w:styleId="92">
    <w:name w:val="xl112"/>
    <w:basedOn w:val="1"/>
    <w:qFormat/>
    <w:uiPriority w:val="0"/>
    <w:pPr>
      <w:pBdr>
        <w:top w:val="single" w:color="auto" w:sz="8" w:space="0"/>
      </w:pBdr>
      <w:spacing w:before="100" w:beforeAutospacing="1" w:after="100" w:afterAutospacing="1"/>
      <w:textAlignment w:val="center"/>
    </w:pPr>
    <w:rPr>
      <w:rFonts w:ascii="Cambria" w:hAnsi="Cambria"/>
      <w:sz w:val="16"/>
      <w:szCs w:val="16"/>
    </w:rPr>
  </w:style>
  <w:style w:type="paragraph" w:customStyle="1" w:styleId="93">
    <w:name w:val="xl113"/>
    <w:basedOn w:val="1"/>
    <w:qFormat/>
    <w:uiPriority w:val="0"/>
    <w:pPr>
      <w:pBdr>
        <w:top w:val="single" w:color="auto" w:sz="8" w:space="0"/>
      </w:pBdr>
      <w:spacing w:before="100" w:beforeAutospacing="1" w:after="100" w:afterAutospacing="1"/>
    </w:pPr>
    <w:rPr>
      <w:rFonts w:ascii="Cambria" w:hAnsi="Cambria"/>
      <w:b/>
      <w:bCs/>
    </w:rPr>
  </w:style>
  <w:style w:type="paragraph" w:customStyle="1" w:styleId="94">
    <w:name w:val="xl114"/>
    <w:basedOn w:val="1"/>
    <w:qFormat/>
    <w:uiPriority w:val="0"/>
    <w:pPr>
      <w:pBdr>
        <w:top w:val="single" w:color="auto" w:sz="8" w:space="0"/>
      </w:pBdr>
      <w:spacing w:before="100" w:beforeAutospacing="1" w:after="100" w:afterAutospacing="1"/>
      <w:textAlignment w:val="center"/>
    </w:pPr>
    <w:rPr>
      <w:rFonts w:ascii="Cambria" w:hAnsi="Cambria"/>
    </w:rPr>
  </w:style>
  <w:style w:type="paragraph" w:customStyle="1" w:styleId="95">
    <w:name w:val="xl115"/>
    <w:basedOn w:val="1"/>
    <w:qFormat/>
    <w:uiPriority w:val="0"/>
    <w:pPr>
      <w:pBdr>
        <w:right w:val="single" w:color="auto" w:sz="8" w:space="0"/>
      </w:pBdr>
      <w:spacing w:before="100" w:beforeAutospacing="1" w:after="100" w:afterAutospacing="1"/>
    </w:pPr>
    <w:rPr>
      <w:rFonts w:ascii="Cambria" w:hAnsi="Cambria"/>
      <w:b/>
      <w:bCs/>
    </w:rPr>
  </w:style>
  <w:style w:type="paragraph" w:customStyle="1" w:styleId="96">
    <w:name w:val="xl116"/>
    <w:basedOn w:val="1"/>
    <w:qFormat/>
    <w:uiPriority w:val="0"/>
    <w:pPr>
      <w:pBdr>
        <w:bottom w:val="single" w:color="auto" w:sz="8" w:space="0"/>
      </w:pBdr>
      <w:spacing w:before="100" w:beforeAutospacing="1" w:after="100" w:afterAutospacing="1"/>
      <w:textAlignment w:val="center"/>
    </w:pPr>
    <w:rPr>
      <w:rFonts w:ascii="Cambria" w:hAnsi="Cambria"/>
      <w:sz w:val="16"/>
      <w:szCs w:val="16"/>
    </w:rPr>
  </w:style>
  <w:style w:type="paragraph" w:customStyle="1" w:styleId="97">
    <w:name w:val="xl117"/>
    <w:basedOn w:val="1"/>
    <w:qFormat/>
    <w:uiPriority w:val="0"/>
    <w:pPr>
      <w:pBdr>
        <w:bottom w:val="single" w:color="auto" w:sz="8" w:space="0"/>
      </w:pBdr>
      <w:spacing w:before="100" w:beforeAutospacing="1" w:after="100" w:afterAutospacing="1"/>
      <w:textAlignment w:val="center"/>
    </w:pPr>
    <w:rPr>
      <w:rFonts w:ascii="Cambria" w:hAnsi="Cambria"/>
    </w:rPr>
  </w:style>
  <w:style w:type="paragraph" w:customStyle="1" w:styleId="98">
    <w:name w:val="xl118"/>
    <w:basedOn w:val="1"/>
    <w:qFormat/>
    <w:uiPriority w:val="0"/>
    <w:pPr>
      <w:pBdr>
        <w:top w:val="single" w:color="auto" w:sz="8" w:space="0"/>
        <w:bottom w:val="single" w:color="auto" w:sz="8" w:space="0"/>
      </w:pBdr>
      <w:spacing w:before="100" w:beforeAutospacing="1" w:after="100" w:afterAutospacing="1"/>
      <w:jc w:val="center"/>
      <w:textAlignment w:val="center"/>
    </w:pPr>
    <w:rPr>
      <w:rFonts w:ascii="Cambria" w:hAnsi="Cambria"/>
      <w:b/>
      <w:bCs/>
    </w:rPr>
  </w:style>
  <w:style w:type="paragraph" w:customStyle="1" w:styleId="99">
    <w:name w:val="xl119"/>
    <w:basedOn w:val="1"/>
    <w:qFormat/>
    <w:uiPriority w:val="0"/>
    <w:pPr>
      <w:pBdr>
        <w:top w:val="single" w:color="auto" w:sz="8" w:space="0"/>
        <w:left w:val="single" w:color="auto" w:sz="8" w:space="0"/>
      </w:pBdr>
      <w:spacing w:before="100" w:beforeAutospacing="1" w:after="100" w:afterAutospacing="1"/>
      <w:jc w:val="center"/>
    </w:pPr>
    <w:rPr>
      <w:rFonts w:ascii="Cambria" w:hAnsi="Cambria"/>
      <w:b/>
      <w:bCs/>
      <w:sz w:val="18"/>
      <w:szCs w:val="18"/>
    </w:rPr>
  </w:style>
  <w:style w:type="paragraph" w:customStyle="1" w:styleId="100">
    <w:name w:val="xl120"/>
    <w:basedOn w:val="1"/>
    <w:qFormat/>
    <w:uiPriority w:val="0"/>
    <w:pPr>
      <w:pBdr>
        <w:top w:val="single" w:color="auto" w:sz="8" w:space="0"/>
      </w:pBdr>
      <w:spacing w:before="100" w:beforeAutospacing="1" w:after="100" w:afterAutospacing="1"/>
      <w:jc w:val="center"/>
    </w:pPr>
    <w:rPr>
      <w:rFonts w:ascii="Cambria" w:hAnsi="Cambria"/>
      <w:b/>
      <w:bCs/>
      <w:sz w:val="18"/>
      <w:szCs w:val="18"/>
    </w:rPr>
  </w:style>
  <w:style w:type="paragraph" w:customStyle="1" w:styleId="101">
    <w:name w:val="xl121"/>
    <w:basedOn w:val="1"/>
    <w:qFormat/>
    <w:uiPriority w:val="0"/>
    <w:pPr>
      <w:pBdr>
        <w:left w:val="single" w:color="auto" w:sz="8" w:space="0"/>
      </w:pBdr>
      <w:spacing w:before="100" w:beforeAutospacing="1" w:after="100" w:afterAutospacing="1"/>
      <w:jc w:val="center"/>
    </w:pPr>
    <w:rPr>
      <w:rFonts w:ascii="Cambria" w:hAnsi="Cambria"/>
      <w:b/>
      <w:bCs/>
      <w:sz w:val="18"/>
      <w:szCs w:val="18"/>
    </w:rPr>
  </w:style>
  <w:style w:type="paragraph" w:customStyle="1" w:styleId="102">
    <w:name w:val="xl122"/>
    <w:basedOn w:val="1"/>
    <w:qFormat/>
    <w:uiPriority w:val="0"/>
    <w:pPr>
      <w:spacing w:before="100" w:beforeAutospacing="1" w:after="100" w:afterAutospacing="1"/>
      <w:jc w:val="center"/>
    </w:pPr>
    <w:rPr>
      <w:rFonts w:ascii="Cambria" w:hAnsi="Cambria"/>
      <w:b/>
      <w:bCs/>
      <w:sz w:val="18"/>
      <w:szCs w:val="18"/>
    </w:rPr>
  </w:style>
  <w:style w:type="paragraph" w:customStyle="1" w:styleId="103">
    <w:name w:val="xl123"/>
    <w:basedOn w:val="1"/>
    <w:qFormat/>
    <w:uiPriority w:val="0"/>
    <w:pPr>
      <w:pBdr>
        <w:left w:val="single" w:color="auto" w:sz="8" w:space="0"/>
        <w:bottom w:val="single" w:color="auto" w:sz="8" w:space="0"/>
      </w:pBdr>
      <w:spacing w:before="100" w:beforeAutospacing="1" w:after="100" w:afterAutospacing="1"/>
      <w:jc w:val="center"/>
    </w:pPr>
    <w:rPr>
      <w:rFonts w:ascii="Cambria" w:hAnsi="Cambria"/>
      <w:b/>
      <w:bCs/>
      <w:sz w:val="18"/>
      <w:szCs w:val="18"/>
    </w:rPr>
  </w:style>
  <w:style w:type="paragraph" w:customStyle="1" w:styleId="104">
    <w:name w:val="xl124"/>
    <w:basedOn w:val="1"/>
    <w:qFormat/>
    <w:uiPriority w:val="0"/>
    <w:pPr>
      <w:pBdr>
        <w:bottom w:val="single" w:color="auto" w:sz="8" w:space="0"/>
      </w:pBdr>
      <w:spacing w:before="100" w:beforeAutospacing="1" w:after="100" w:afterAutospacing="1"/>
      <w:jc w:val="center"/>
    </w:pPr>
    <w:rPr>
      <w:rFonts w:ascii="Cambria" w:hAnsi="Cambria"/>
      <w:b/>
      <w:bCs/>
      <w:sz w:val="18"/>
      <w:szCs w:val="18"/>
    </w:rPr>
  </w:style>
  <w:style w:type="paragraph" w:customStyle="1" w:styleId="105">
    <w:name w:val="xl125"/>
    <w:basedOn w:val="1"/>
    <w:qFormat/>
    <w:uiPriority w:val="0"/>
    <w:pPr>
      <w:pBdr>
        <w:top w:val="single" w:color="auto" w:sz="8" w:space="0"/>
      </w:pBdr>
      <w:spacing w:before="100" w:beforeAutospacing="1" w:after="100" w:afterAutospacing="1"/>
      <w:jc w:val="center"/>
      <w:textAlignment w:val="center"/>
    </w:pPr>
    <w:rPr>
      <w:rFonts w:ascii="Cambria" w:hAnsi="Cambria"/>
      <w:b/>
      <w:bCs/>
      <w:sz w:val="32"/>
      <w:szCs w:val="32"/>
    </w:rPr>
  </w:style>
  <w:style w:type="paragraph" w:customStyle="1" w:styleId="106">
    <w:name w:val="xl126"/>
    <w:basedOn w:val="1"/>
    <w:qFormat/>
    <w:uiPriority w:val="0"/>
    <w:pPr>
      <w:pBdr>
        <w:bottom w:val="single" w:color="auto" w:sz="8" w:space="0"/>
      </w:pBdr>
      <w:spacing w:before="100" w:beforeAutospacing="1" w:after="100" w:afterAutospacing="1"/>
      <w:jc w:val="center"/>
      <w:textAlignment w:val="center"/>
    </w:pPr>
    <w:rPr>
      <w:rFonts w:ascii="Cambria" w:hAnsi="Cambria"/>
      <w:b/>
      <w:bCs/>
      <w:sz w:val="32"/>
      <w:szCs w:val="32"/>
    </w:rPr>
  </w:style>
  <w:style w:type="paragraph" w:customStyle="1" w:styleId="107">
    <w:name w:val="xl127"/>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rFonts w:ascii="Cambria" w:hAnsi="Cambria"/>
      <w:b/>
      <w:bCs/>
      <w:sz w:val="18"/>
      <w:szCs w:val="18"/>
    </w:rPr>
  </w:style>
  <w:style w:type="paragraph" w:customStyle="1" w:styleId="108">
    <w:name w:val="xl128"/>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Cambria" w:hAnsi="Cambria"/>
      <w:b/>
      <w:bCs/>
      <w:sz w:val="18"/>
      <w:szCs w:val="18"/>
    </w:rPr>
  </w:style>
  <w:style w:type="paragraph" w:customStyle="1" w:styleId="109">
    <w:name w:val="xl129"/>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rFonts w:ascii="Cambria" w:hAnsi="Cambria"/>
      <w:b/>
      <w:bCs/>
    </w:rPr>
  </w:style>
  <w:style w:type="paragraph" w:customStyle="1" w:styleId="110">
    <w:name w:val="xl130"/>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Cambria" w:hAnsi="Cambria"/>
      <w:b/>
      <w:bCs/>
    </w:rPr>
  </w:style>
  <w:style w:type="paragraph" w:customStyle="1" w:styleId="111">
    <w:name w:val="xl131"/>
    <w:basedOn w:val="1"/>
    <w:qFormat/>
    <w:uiPriority w:val="0"/>
    <w:pPr>
      <w:pBdr>
        <w:top w:val="single" w:color="auto" w:sz="8" w:space="0"/>
        <w:left w:val="single" w:color="auto" w:sz="8" w:space="0"/>
      </w:pBdr>
      <w:spacing w:before="100" w:beforeAutospacing="1" w:after="100" w:afterAutospacing="1"/>
      <w:jc w:val="center"/>
      <w:textAlignment w:val="center"/>
    </w:pPr>
    <w:rPr>
      <w:rFonts w:ascii="Cambria" w:hAnsi="Cambria"/>
      <w:b/>
      <w:bCs/>
    </w:rPr>
  </w:style>
  <w:style w:type="paragraph" w:customStyle="1" w:styleId="112">
    <w:name w:val="xl132"/>
    <w:basedOn w:val="1"/>
    <w:qFormat/>
    <w:uiPriority w:val="0"/>
    <w:pPr>
      <w:pBdr>
        <w:top w:val="single" w:color="auto" w:sz="8" w:space="0"/>
      </w:pBdr>
      <w:spacing w:before="100" w:beforeAutospacing="1" w:after="100" w:afterAutospacing="1"/>
      <w:jc w:val="center"/>
      <w:textAlignment w:val="center"/>
    </w:pPr>
    <w:rPr>
      <w:rFonts w:ascii="Cambria" w:hAnsi="Cambria"/>
      <w:b/>
      <w:bCs/>
    </w:rPr>
  </w:style>
  <w:style w:type="paragraph" w:customStyle="1" w:styleId="113">
    <w:name w:val="xl133"/>
    <w:basedOn w:val="1"/>
    <w:qFormat/>
    <w:uiPriority w:val="0"/>
    <w:pPr>
      <w:pBdr>
        <w:top w:val="single" w:color="auto" w:sz="8" w:space="0"/>
        <w:right w:val="single" w:color="auto" w:sz="8" w:space="0"/>
      </w:pBdr>
      <w:spacing w:before="100" w:beforeAutospacing="1" w:after="100" w:afterAutospacing="1"/>
      <w:jc w:val="center"/>
      <w:textAlignment w:val="center"/>
    </w:pPr>
    <w:rPr>
      <w:rFonts w:ascii="Cambria" w:hAnsi="Cambria"/>
      <w:b/>
      <w:bCs/>
    </w:rPr>
  </w:style>
  <w:style w:type="paragraph" w:customStyle="1" w:styleId="114">
    <w:name w:val="xl134"/>
    <w:basedOn w:val="1"/>
    <w:qFormat/>
    <w:uiPriority w:val="0"/>
    <w:pPr>
      <w:pBdr>
        <w:left w:val="single" w:color="auto" w:sz="8" w:space="0"/>
        <w:bottom w:val="single" w:color="auto" w:sz="8" w:space="0"/>
      </w:pBdr>
      <w:spacing w:before="100" w:beforeAutospacing="1" w:after="100" w:afterAutospacing="1"/>
      <w:jc w:val="center"/>
      <w:textAlignment w:val="center"/>
    </w:pPr>
    <w:rPr>
      <w:rFonts w:ascii="Cambria" w:hAnsi="Cambria"/>
      <w:b/>
      <w:bCs/>
    </w:rPr>
  </w:style>
  <w:style w:type="paragraph" w:customStyle="1" w:styleId="115">
    <w:name w:val="xl135"/>
    <w:basedOn w:val="1"/>
    <w:qFormat/>
    <w:uiPriority w:val="0"/>
    <w:pPr>
      <w:pBdr>
        <w:bottom w:val="single" w:color="auto" w:sz="8" w:space="0"/>
      </w:pBdr>
      <w:spacing w:before="100" w:beforeAutospacing="1" w:after="100" w:afterAutospacing="1"/>
      <w:jc w:val="center"/>
      <w:textAlignment w:val="center"/>
    </w:pPr>
    <w:rPr>
      <w:rFonts w:ascii="Cambria" w:hAnsi="Cambria"/>
      <w:b/>
      <w:bCs/>
    </w:rPr>
  </w:style>
  <w:style w:type="paragraph" w:customStyle="1" w:styleId="116">
    <w:name w:val="xl136"/>
    <w:basedOn w:val="1"/>
    <w:qFormat/>
    <w:uiPriority w:val="0"/>
    <w:pPr>
      <w:pBdr>
        <w:bottom w:val="single" w:color="auto" w:sz="8" w:space="0"/>
        <w:right w:val="single" w:color="auto" w:sz="8" w:space="0"/>
      </w:pBdr>
      <w:spacing w:before="100" w:beforeAutospacing="1" w:after="100" w:afterAutospacing="1"/>
      <w:jc w:val="center"/>
      <w:textAlignment w:val="center"/>
    </w:pPr>
    <w:rPr>
      <w:rFonts w:ascii="Cambria" w:hAnsi="Cambria"/>
      <w:b/>
      <w:bCs/>
    </w:rPr>
  </w:style>
  <w:style w:type="paragraph" w:customStyle="1" w:styleId="117">
    <w:name w:val="xl137"/>
    <w:basedOn w:val="1"/>
    <w:qFormat/>
    <w:uiPriority w:val="0"/>
    <w:pPr>
      <w:pBdr>
        <w:top w:val="single" w:color="auto" w:sz="8" w:space="0"/>
        <w:left w:val="single" w:color="auto" w:sz="8" w:space="0"/>
        <w:bottom w:val="single" w:color="auto" w:sz="4" w:space="0"/>
      </w:pBdr>
      <w:spacing w:before="100" w:beforeAutospacing="1" w:after="100" w:afterAutospacing="1"/>
      <w:jc w:val="center"/>
    </w:pPr>
    <w:rPr>
      <w:rFonts w:ascii="Cambria" w:hAnsi="Cambria"/>
      <w:b/>
      <w:bCs/>
    </w:rPr>
  </w:style>
  <w:style w:type="paragraph" w:customStyle="1" w:styleId="118">
    <w:name w:val="xl138"/>
    <w:basedOn w:val="1"/>
    <w:qFormat/>
    <w:uiPriority w:val="0"/>
    <w:pPr>
      <w:pBdr>
        <w:top w:val="single" w:color="auto" w:sz="8" w:space="0"/>
        <w:bottom w:val="single" w:color="auto" w:sz="4" w:space="0"/>
      </w:pBdr>
      <w:spacing w:before="100" w:beforeAutospacing="1" w:after="100" w:afterAutospacing="1"/>
      <w:jc w:val="center"/>
    </w:pPr>
    <w:rPr>
      <w:rFonts w:ascii="Cambria" w:hAnsi="Cambria"/>
      <w:b/>
      <w:bCs/>
    </w:rPr>
  </w:style>
  <w:style w:type="paragraph" w:customStyle="1" w:styleId="119">
    <w:name w:val="xl139"/>
    <w:basedOn w:val="1"/>
    <w:uiPriority w:val="0"/>
    <w:pPr>
      <w:pBdr>
        <w:top w:val="single" w:color="auto" w:sz="8" w:space="0"/>
        <w:bottom w:val="single" w:color="auto" w:sz="4" w:space="0"/>
        <w:right w:val="single" w:color="auto" w:sz="8" w:space="0"/>
      </w:pBdr>
      <w:spacing w:before="100" w:beforeAutospacing="1" w:after="100" w:afterAutospacing="1"/>
      <w:jc w:val="center"/>
    </w:pPr>
    <w:rPr>
      <w:rFonts w:ascii="Cambria" w:hAnsi="Cambria"/>
      <w:b/>
      <w:bCs/>
    </w:rPr>
  </w:style>
  <w:style w:type="paragraph" w:customStyle="1" w:styleId="120">
    <w:name w:val="xl140"/>
    <w:basedOn w:val="1"/>
    <w:qFormat/>
    <w:uiPriority w:val="0"/>
    <w:pPr>
      <w:pBdr>
        <w:top w:val="single" w:color="auto" w:sz="8" w:space="0"/>
        <w:left w:val="single" w:color="auto" w:sz="8" w:space="0"/>
        <w:bottom w:val="single" w:color="auto" w:sz="8" w:space="0"/>
      </w:pBdr>
      <w:spacing w:before="100" w:beforeAutospacing="1" w:after="100" w:afterAutospacing="1"/>
      <w:jc w:val="center"/>
      <w:textAlignment w:val="center"/>
    </w:pPr>
    <w:rPr>
      <w:rFonts w:ascii="Cambria" w:hAnsi="Cambria"/>
      <w:b/>
      <w:bCs/>
    </w:rPr>
  </w:style>
  <w:style w:type="paragraph" w:customStyle="1" w:styleId="121">
    <w:name w:val="xl141"/>
    <w:basedOn w:val="1"/>
    <w:qFormat/>
    <w:uiPriority w:val="0"/>
    <w:pPr>
      <w:pBdr>
        <w:top w:val="single" w:color="auto" w:sz="8" w:space="0"/>
        <w:bottom w:val="single" w:color="auto" w:sz="8" w:space="0"/>
      </w:pBdr>
      <w:spacing w:before="100" w:beforeAutospacing="1" w:after="100" w:afterAutospacing="1"/>
      <w:jc w:val="center"/>
      <w:textAlignment w:val="center"/>
    </w:pPr>
    <w:rPr>
      <w:rFonts w:ascii="Cambria" w:hAnsi="Cambria"/>
      <w:b/>
      <w:bCs/>
    </w:rPr>
  </w:style>
  <w:style w:type="paragraph" w:customStyle="1" w:styleId="122">
    <w:name w:val="xl142"/>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ascii="Cambria" w:hAnsi="Cambria"/>
      <w:b/>
      <w:bCs/>
    </w:rPr>
  </w:style>
  <w:style w:type="character" w:customStyle="1" w:styleId="123">
    <w:name w:val="Balloon Text Char"/>
    <w:basedOn w:val="7"/>
    <w:link w:val="9"/>
    <w:qFormat/>
    <w:uiPriority w:val="99"/>
    <w:rPr>
      <w:rFonts w:ascii="Tahoma" w:hAnsi="Tahoma" w:cs="Tahoma"/>
      <w:sz w:val="16"/>
      <w:szCs w:val="16"/>
    </w:rPr>
  </w:style>
  <w:style w:type="table" w:customStyle="1" w:styleId="124">
    <w:name w:val="Plain Table 21"/>
    <w:basedOn w:val="8"/>
    <w:qFormat/>
    <w:uiPriority w:val="42"/>
    <w:rPr>
      <w:rFonts w:eastAsiaTheme="minorEastAsia"/>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125">
    <w:name w:val="Default"/>
    <w:qFormat/>
    <w:uiPriority w:val="0"/>
    <w:pPr>
      <w:autoSpaceDE w:val="0"/>
      <w:autoSpaceDN w:val="0"/>
      <w:adjustRightInd w:val="0"/>
    </w:pPr>
    <w:rPr>
      <w:rFonts w:ascii="Arial" w:hAnsi="Arial" w:cs="Arial" w:eastAsiaTheme="minorEastAsia"/>
      <w:color w:val="000000"/>
      <w:sz w:val="24"/>
      <w:szCs w:val="24"/>
      <w:lang w:val="tr-TR" w:eastAsia="en-US" w:bidi="ar-SA"/>
    </w:rPr>
  </w:style>
  <w:style w:type="table" w:customStyle="1" w:styleId="126">
    <w:name w:val="List Table 3 - Accent 61"/>
    <w:basedOn w:val="8"/>
    <w:qFormat/>
    <w:uiPriority w:val="48"/>
    <w:rPr>
      <w:rFonts w:eastAsiaTheme="minorEastAsia"/>
    </w:rPr>
    <w:tblPr>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14:textFill>
          <w14:solidFill>
            <w14:schemeClr w14:val="bg1"/>
          </w14:solidFill>
        </w14:textFill>
      </w:rPr>
      <w:tcPr>
        <w:shd w:val="clear" w:color="auto" w:fill="F79646" w:themeFill="accent6"/>
      </w:tcPr>
    </w:tblStylePr>
    <w:tblStylePr w:type="lastRow">
      <w:rPr>
        <w:b/>
        <w:bCs/>
      </w:rPr>
      <w:tcPr>
        <w:tcBorders>
          <w:top w:val="double" w:color="F79646"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79646" w:themeColor="accent6" w:sz="4" w:space="0"/>
          <w:right w:val="single" w:color="F79646" w:themeColor="accent6" w:sz="4" w:space="0"/>
        </w:tcBorders>
      </w:tcPr>
    </w:tblStylePr>
    <w:tblStylePr w:type="band1Horz">
      <w:tcPr>
        <w:tcBorders>
          <w:top w:val="single" w:color="F79646" w:themeColor="accent6" w:sz="4" w:space="0"/>
          <w:bottom w:val="single" w:color="F79646"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79646" w:themeColor="accent6" w:sz="4" w:space="0"/>
          <w:left w:val="nil"/>
        </w:tcBorders>
      </w:tcPr>
    </w:tblStylePr>
    <w:tblStylePr w:type="swCell">
      <w:tcPr>
        <w:tcBorders>
          <w:top w:val="double" w:color="F79646" w:themeColor="accent6" w:sz="4" w:space="0"/>
          <w:right w:val="nil"/>
        </w:tcBorders>
      </w:tcPr>
    </w:tblStylePr>
  </w:style>
  <w:style w:type="table" w:customStyle="1" w:styleId="127">
    <w:name w:val="Table Grid1"/>
    <w:basedOn w:val="8"/>
    <w:qFormat/>
    <w:uiPriority w:val="0"/>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Grid Table 1 Light - Accent 21"/>
    <w:basedOn w:val="8"/>
    <w:qFormat/>
    <w:uiPriority w:val="46"/>
    <w:tblPr>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2" w:space="0"/>
        </w:tcBorders>
      </w:tcPr>
    </w:tblStylePr>
    <w:tblStylePr w:type="firstCol">
      <w:rPr>
        <w:b/>
        <w:bCs/>
      </w:rPr>
    </w:tblStylePr>
    <w:tblStylePr w:type="lastCol">
      <w:rPr>
        <w:b/>
        <w:bCs/>
      </w:rPr>
    </w:tblStylePr>
  </w:style>
  <w:style w:type="paragraph" w:customStyle="1" w:styleId="129">
    <w:name w:val="Düzeltme1"/>
    <w:hidden/>
    <w:semiHidden/>
    <w:uiPriority w:val="99"/>
    <w:rPr>
      <w:rFonts w:eastAsia="Batang" w:asciiTheme="minorHAnsi" w:hAnsiTheme="minorHAnsi" w:cstheme="minorBidi"/>
      <w:sz w:val="22"/>
      <w:szCs w:val="22"/>
      <w:lang w:val="en-US" w:eastAsia="en-US" w:bidi="ar-SA"/>
    </w:rPr>
  </w:style>
  <w:style w:type="paragraph" w:customStyle="1" w:styleId="130">
    <w:name w:val="İÇT Başlığı1"/>
    <w:basedOn w:val="2"/>
    <w:next w:val="1"/>
    <w:unhideWhenUsed/>
    <w:qFormat/>
    <w:uiPriority w:val="39"/>
    <w:pPr>
      <w:spacing w:before="240" w:line="259" w:lineRule="auto"/>
      <w:outlineLvl w:val="9"/>
    </w:pPr>
    <w:rPr>
      <w:b w:val="0"/>
      <w:bCs w:val="0"/>
      <w:sz w:val="32"/>
      <w:szCs w:val="32"/>
    </w:rPr>
  </w:style>
  <w:style w:type="paragraph" w:customStyle="1" w:styleId="131">
    <w:name w:val="ammcorpstexte"/>
    <w:basedOn w:val="1"/>
    <w:qFormat/>
    <w:uiPriority w:val="0"/>
    <w:pPr>
      <w:spacing w:before="100" w:beforeAutospacing="1" w:after="100" w:afterAutospacing="1"/>
    </w:pPr>
  </w:style>
  <w:style w:type="character" w:customStyle="1" w:styleId="132">
    <w:name w:val="Body Text Char"/>
    <w:basedOn w:val="7"/>
    <w:link w:val="10"/>
    <w:uiPriority w:val="1"/>
    <w:rPr>
      <w:rFonts w:ascii="Calibri" w:hAnsi="Calibri" w:eastAsia="Calibri"/>
      <w:sz w:val="24"/>
      <w:szCs w:val="24"/>
    </w:rPr>
  </w:style>
  <w:style w:type="character" w:customStyle="1" w:styleId="133">
    <w:name w:val="A1"/>
    <w:qFormat/>
    <w:uiPriority w:val="99"/>
    <w:rPr>
      <w:rFonts w:cs="Lucida Grande"/>
      <w:color w:val="221E1F"/>
      <w:sz w:val="20"/>
      <w:szCs w:val="20"/>
    </w:rPr>
  </w:style>
  <w:style w:type="character" w:customStyle="1" w:styleId="134">
    <w:name w:val="A14"/>
    <w:uiPriority w:val="99"/>
    <w:rPr>
      <w:rFonts w:cs="Lucida Grande"/>
      <w:color w:val="221E1F"/>
      <w:sz w:val="11"/>
      <w:szCs w:val="11"/>
    </w:rPr>
  </w:style>
  <w:style w:type="character" w:customStyle="1" w:styleId="135">
    <w:name w:val="A16"/>
    <w:qFormat/>
    <w:uiPriority w:val="99"/>
    <w:rPr>
      <w:rFonts w:cs="Lucida Grande"/>
      <w:color w:val="221E1F"/>
      <w:sz w:val="32"/>
      <w:szCs w:val="32"/>
    </w:rPr>
  </w:style>
  <w:style w:type="paragraph" w:customStyle="1" w:styleId="136">
    <w:name w:val="Table Paragraph"/>
    <w:basedOn w:val="1"/>
    <w:qFormat/>
    <w:uiPriority w:val="1"/>
    <w:pPr>
      <w:widowControl w:val="0"/>
    </w:pPr>
    <w:rPr>
      <w:rFonts w:eastAsiaTheme="minorHAnsi"/>
    </w:rPr>
  </w:style>
  <w:style w:type="character" w:customStyle="1" w:styleId="137">
    <w:name w:val="Times New Roman"/>
    <w:basedOn w:val="7"/>
    <w:qFormat/>
    <w:uiPriority w:val="1"/>
    <w:rPr>
      <w:rFonts w:hint="default" w:ascii="Times New Roman" w:hAnsi="Times New Roman" w:cs="Times New Roman"/>
      <w:sz w:val="22"/>
    </w:rPr>
  </w:style>
  <w:style w:type="character" w:customStyle="1" w:styleId="138">
    <w:name w:val="Comment Text Char"/>
    <w:basedOn w:val="7"/>
    <w:link w:val="16"/>
    <w:semiHidden/>
    <w:uiPriority w:val="99"/>
    <w:rPr>
      <w:rFonts w:eastAsiaTheme="minorHAnsi"/>
      <w:sz w:val="20"/>
      <w:szCs w:val="20"/>
    </w:rPr>
  </w:style>
  <w:style w:type="character" w:customStyle="1" w:styleId="139">
    <w:name w:val="Comment Subject Char"/>
    <w:basedOn w:val="138"/>
    <w:link w:val="17"/>
    <w:semiHidden/>
    <w:uiPriority w:val="99"/>
    <w:rPr>
      <w:rFonts w:eastAsiaTheme="minorHAnsi"/>
      <w:b/>
      <w:bCs/>
      <w:sz w:val="20"/>
      <w:szCs w:val="20"/>
    </w:rPr>
  </w:style>
  <w:style w:type="character" w:customStyle="1" w:styleId="140">
    <w:name w:val="Çözümlenmeyen Bahsetme1"/>
    <w:basedOn w:val="7"/>
    <w:semiHidden/>
    <w:unhideWhenUsed/>
    <w:qFormat/>
    <w:uiPriority w:val="99"/>
    <w:rPr>
      <w:color w:val="605E5C"/>
      <w:shd w:val="clear" w:color="auto" w:fill="E1DFDD"/>
    </w:rPr>
  </w:style>
  <w:style w:type="paragraph" w:styleId="141">
    <w:name w:val="No Spacing"/>
    <w:link w:val="142"/>
    <w:qFormat/>
    <w:uiPriority w:val="1"/>
    <w:rPr>
      <w:rFonts w:eastAsia="Batang" w:asciiTheme="minorHAnsi" w:hAnsiTheme="minorHAnsi" w:cstheme="minorBidi"/>
      <w:sz w:val="22"/>
      <w:szCs w:val="22"/>
      <w:lang w:val="en-US" w:eastAsia="en-US" w:bidi="ar-SA"/>
    </w:rPr>
  </w:style>
  <w:style w:type="character" w:customStyle="1" w:styleId="142">
    <w:name w:val="No Spacing Char"/>
    <w:basedOn w:val="7"/>
    <w:link w:val="141"/>
    <w:qFormat/>
    <w:uiPriority w:val="1"/>
  </w:style>
  <w:style w:type="character" w:customStyle="1" w:styleId="143">
    <w:name w:val="fontstyle01"/>
    <w:basedOn w:val="7"/>
    <w:qFormat/>
    <w:uiPriority w:val="0"/>
    <w:rPr>
      <w:rFonts w:hint="default" w:ascii="AdvOT0231c847" w:hAnsi="AdvOT0231c847"/>
      <w:color w:val="000000"/>
      <w:sz w:val="16"/>
      <w:szCs w:val="16"/>
    </w:rPr>
  </w:style>
  <w:style w:type="character" w:customStyle="1" w:styleId="144">
    <w:name w:val="Çözümlenmeyen Bahsetme2"/>
    <w:basedOn w:val="7"/>
    <w:semiHidden/>
    <w:unhideWhenUsed/>
    <w:uiPriority w:val="99"/>
    <w:rPr>
      <w:color w:val="605E5C"/>
      <w:shd w:val="clear" w:color="auto" w:fill="E1DFDD"/>
    </w:rPr>
  </w:style>
  <w:style w:type="paragraph" w:customStyle="1" w:styleId="145">
    <w:name w:val="Stil1"/>
    <w:basedOn w:val="2"/>
    <w:link w:val="146"/>
    <w:qFormat/>
    <w:uiPriority w:val="0"/>
    <w:pPr>
      <w:numPr>
        <w:ilvl w:val="1"/>
      </w:numPr>
      <w:spacing w:line="276" w:lineRule="auto"/>
    </w:pPr>
    <w:rPr>
      <w:rFonts w:ascii="Raleway" w:hAnsi="Raleway"/>
    </w:rPr>
  </w:style>
  <w:style w:type="character" w:customStyle="1" w:styleId="146">
    <w:name w:val="Stil1 Char"/>
    <w:basedOn w:val="37"/>
    <w:link w:val="145"/>
    <w:qFormat/>
    <w:uiPriority w:val="0"/>
    <w:rPr>
      <w:rFonts w:ascii="Raleway" w:hAnsi="Raleway"/>
      <w:lang w:val="en-GB"/>
    </w:rPr>
  </w:style>
  <w:style w:type="character" w:customStyle="1" w:styleId="147">
    <w:name w:val="HTML Preformatted Char"/>
    <w:basedOn w:val="7"/>
    <w:link w:val="22"/>
    <w:qFormat/>
    <w:uiPriority w:val="99"/>
    <w:rPr>
      <w:rFonts w:ascii="Courier New" w:hAnsi="Courier New" w:eastAsia="Times New Roman" w:cs="Courier New"/>
      <w:sz w:val="20"/>
      <w:szCs w:val="20"/>
      <w:lang w:val="tr-TR" w:eastAsia="tr-TR"/>
    </w:rPr>
  </w:style>
  <w:style w:type="character" w:customStyle="1" w:styleId="148">
    <w:name w:val="Title Char"/>
    <w:basedOn w:val="7"/>
    <w:link w:val="27"/>
    <w:qFormat/>
    <w:uiPriority w:val="10"/>
    <w:rPr>
      <w:rFonts w:asciiTheme="majorHAnsi" w:hAnsiTheme="majorHAnsi" w:eastAsiaTheme="majorEastAsia" w:cstheme="majorBidi"/>
      <w:spacing w:val="-10"/>
      <w:kern w:val="28"/>
      <w:sz w:val="56"/>
      <w:szCs w:val="56"/>
      <w:lang w:val="en-GB"/>
    </w:rPr>
  </w:style>
  <w:style w:type="character" w:customStyle="1" w:styleId="149">
    <w:name w:val="Güçlü Başvuru1"/>
    <w:basedOn w:val="7"/>
    <w:qFormat/>
    <w:uiPriority w:val="32"/>
    <w:rPr>
      <w:b/>
      <w:bCs/>
      <w:smallCaps/>
      <w:color w:val="4F81BD" w:themeColor="accent1"/>
      <w:spacing w:val="5"/>
      <w14:textFill>
        <w14:solidFill>
          <w14:schemeClr w14:val="accent1"/>
        </w14:solidFill>
      </w14:textFill>
    </w:rPr>
  </w:style>
  <w:style w:type="paragraph" w:styleId="150">
    <w:name w:val="Intense Quote"/>
    <w:basedOn w:val="1"/>
    <w:next w:val="1"/>
    <w:link w:val="151"/>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51">
    <w:name w:val="Intense Quote Char"/>
    <w:basedOn w:val="7"/>
    <w:link w:val="150"/>
    <w:qFormat/>
    <w:uiPriority w:val="30"/>
    <w:rPr>
      <w:i/>
      <w:iCs/>
      <w:color w:val="4F81BD" w:themeColor="accent1"/>
      <w:lang w:val="en-GB"/>
      <w14:textFill>
        <w14:solidFill>
          <w14:schemeClr w14:val="accent1"/>
        </w14:solidFill>
      </w14:textFill>
    </w:rPr>
  </w:style>
  <w:style w:type="character" w:customStyle="1" w:styleId="152">
    <w:name w:val="fontstyle21"/>
    <w:basedOn w:val="7"/>
    <w:uiPriority w:val="0"/>
    <w:rPr>
      <w:rFonts w:hint="default" w:ascii="AdvOTf2679e53.I" w:hAnsi="AdvOTf2679e53.I"/>
      <w:color w:val="000000"/>
      <w:sz w:val="18"/>
      <w:szCs w:val="18"/>
    </w:rPr>
  </w:style>
  <w:style w:type="character" w:customStyle="1" w:styleId="153">
    <w:name w:val="fontstyle31"/>
    <w:basedOn w:val="7"/>
    <w:qFormat/>
    <w:uiPriority w:val="0"/>
    <w:rPr>
      <w:rFonts w:hint="default" w:ascii="AdvOT569473da+20" w:hAnsi="AdvOT569473da+20"/>
      <w:color w:val="000000"/>
      <w:sz w:val="18"/>
      <w:szCs w:val="18"/>
    </w:rPr>
  </w:style>
  <w:style w:type="table" w:customStyle="1" w:styleId="154">
    <w:name w:val="Tablo Kılavuzu1"/>
    <w:basedOn w:val="8"/>
    <w:qFormat/>
    <w:uiPriority w:val="39"/>
    <w:rPr>
      <w:rFonts w:eastAsia="Calibri"/>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5">
    <w:name w:val="列出段落1"/>
    <w:basedOn w:val="1"/>
    <w:qFormat/>
    <w:uiPriority w:val="99"/>
    <w:pPr>
      <w:ind w:firstLine="420" w:firstLineChars="200"/>
    </w:pPr>
    <w:rPr>
      <w:rFonts w:ascii="Calibri" w:hAnsi="Calibri" w:eastAsia="SimSun"/>
      <w:lang w:val="en-US" w:eastAsia="zh-CN"/>
    </w:rPr>
  </w:style>
  <w:style w:type="character" w:customStyle="1" w:styleId="156">
    <w:name w:val="apple-converted-space"/>
    <w:basedOn w:val="7"/>
    <w:qFormat/>
    <w:uiPriority w:val="0"/>
  </w:style>
  <w:style w:type="character" w:customStyle="1" w:styleId="157">
    <w:name w:val="highlight"/>
    <w:basedOn w:val="7"/>
    <w:qFormat/>
    <w:uiPriority w:val="0"/>
  </w:style>
  <w:style w:type="table" w:customStyle="1" w:styleId="158">
    <w:name w:val="Tablo Kılavuzu2"/>
    <w:basedOn w:val="8"/>
    <w:qFormat/>
    <w:uiPriority w:val="59"/>
    <w:rPr>
      <w:rFonts w:eastAsia="Calibri"/>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9">
    <w:name w:val="Başlık #3"/>
    <w:qFormat/>
    <w:uiPriority w:val="0"/>
    <w:rPr>
      <w:rFonts w:ascii="Calibri" w:hAnsi="Calibri" w:eastAsia="Calibri" w:cs="Calibri"/>
      <w:b/>
      <w:bCs/>
      <w:color w:val="000000"/>
      <w:spacing w:val="0"/>
      <w:w w:val="100"/>
      <w:position w:val="0"/>
      <w:sz w:val="21"/>
      <w:szCs w:val="21"/>
      <w:u w:val="none"/>
      <w:lang w:val="en-US"/>
    </w:rPr>
  </w:style>
  <w:style w:type="character" w:customStyle="1" w:styleId="160">
    <w:name w:val="Gövde metni"/>
    <w:qFormat/>
    <w:uiPriority w:val="0"/>
    <w:rPr>
      <w:rFonts w:ascii="Calibri" w:hAnsi="Calibri" w:eastAsia="Calibri" w:cs="Calibri"/>
      <w:color w:val="000000"/>
      <w:spacing w:val="0"/>
      <w:w w:val="100"/>
      <w:position w:val="0"/>
      <w:sz w:val="11"/>
      <w:szCs w:val="11"/>
      <w:u w:val="none"/>
      <w:lang w:val="en-US"/>
    </w:rPr>
  </w:style>
  <w:style w:type="character" w:customStyle="1" w:styleId="161">
    <w:name w:val="A7"/>
    <w:qFormat/>
    <w:uiPriority w:val="99"/>
    <w:rPr>
      <w:rFonts w:cs="Garamond"/>
      <w:color w:val="000000"/>
      <w:sz w:val="12"/>
      <w:szCs w:val="12"/>
    </w:rPr>
  </w:style>
  <w:style w:type="character" w:customStyle="1" w:styleId="162">
    <w:name w:val="List Paragraph Char"/>
    <w:link w:val="3"/>
    <w:qFormat/>
    <w:locked/>
    <w:uiPriority w:val="34"/>
    <w:rPr>
      <w:lang w:val="en-GB"/>
    </w:rPr>
  </w:style>
  <w:style w:type="table" w:customStyle="1" w:styleId="163">
    <w:name w:val="Table Normal1"/>
    <w:semiHidden/>
    <w:unhideWhenUsed/>
    <w:qFormat/>
    <w:uiPriority w:val="2"/>
    <w:pPr>
      <w:widowControl w:val="0"/>
      <w:autoSpaceDE w:val="0"/>
      <w:autoSpaceDN w:val="0"/>
    </w:pPr>
    <w:rPr>
      <w:rFonts w:eastAsiaTheme="minorHAnsi"/>
    </w:rPr>
    <w:tblPr>
      <w:tblCellMar>
        <w:top w:w="0" w:type="dxa"/>
        <w:left w:w="0" w:type="dxa"/>
        <w:bottom w:w="0" w:type="dxa"/>
        <w:right w:w="0" w:type="dxa"/>
      </w:tblCellMar>
    </w:tblPr>
  </w:style>
  <w:style w:type="character" w:customStyle="1" w:styleId="164">
    <w:name w:val="Body Text Indent 2 Char"/>
    <w:basedOn w:val="7"/>
    <w:link w:val="12"/>
    <w:semiHidden/>
    <w:qFormat/>
    <w:uiPriority w:val="99"/>
    <w:rPr>
      <w:lang w:val="en-GB"/>
    </w:rPr>
  </w:style>
  <w:style w:type="table" w:customStyle="1" w:styleId="165">
    <w:name w:val="Tablo Kılavuzu5"/>
    <w:basedOn w:val="8"/>
    <w:qFormat/>
    <w:uiPriority w:val="39"/>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Liste Paragraf1"/>
    <w:basedOn w:val="1"/>
    <w:qFormat/>
    <w:uiPriority w:val="99"/>
    <w:pPr>
      <w:widowControl w:val="0"/>
      <w:ind w:firstLine="420" w:firstLineChars="200"/>
      <w:jc w:val="both"/>
    </w:pPr>
    <w:rPr>
      <w:rFonts w:eastAsiaTheme="minorEastAsia"/>
      <w:kern w:val="2"/>
      <w:sz w:val="21"/>
      <w:lang w:val="en-US" w:eastAsia="zh-CN"/>
    </w:rPr>
  </w:style>
  <w:style w:type="character" w:customStyle="1" w:styleId="167">
    <w:name w:val="Fließtext_"/>
    <w:link w:val="168"/>
    <w:qFormat/>
    <w:locked/>
    <w:uiPriority w:val="99"/>
    <w:rPr>
      <w:rFonts w:ascii="Arial" w:hAnsi="Arial" w:eastAsia="SimSun" w:cs="Times New Roman"/>
      <w:sz w:val="20"/>
      <w:szCs w:val="20"/>
      <w:shd w:val="clear" w:color="auto" w:fill="FFFFFF"/>
      <w:lang w:eastAsia="zh-CN"/>
    </w:rPr>
  </w:style>
  <w:style w:type="paragraph" w:customStyle="1" w:styleId="168">
    <w:name w:val="Fließtext"/>
    <w:basedOn w:val="1"/>
    <w:link w:val="167"/>
    <w:qFormat/>
    <w:uiPriority w:val="99"/>
    <w:pPr>
      <w:widowControl w:val="0"/>
      <w:shd w:val="clear" w:color="auto" w:fill="FFFFFF"/>
      <w:autoSpaceDE w:val="0"/>
      <w:autoSpaceDN w:val="0"/>
      <w:adjustRightInd w:val="0"/>
      <w:snapToGrid w:val="0"/>
      <w:spacing w:line="256" w:lineRule="auto"/>
    </w:pPr>
    <w:rPr>
      <w:rFonts w:ascii="Arial" w:hAnsi="Arial" w:eastAsia="SimSun"/>
      <w:sz w:val="20"/>
      <w:szCs w:val="20"/>
      <w:lang w:val="en-US" w:eastAsia="zh-CN"/>
    </w:rPr>
  </w:style>
  <w:style w:type="paragraph" w:customStyle="1" w:styleId="169">
    <w:name w:val="正文 A"/>
    <w:qFormat/>
    <w:uiPriority w:val="0"/>
    <w:pPr>
      <w:framePr w:wrap="around" w:vAnchor="margin" w:hAnchor="text" w:y="1"/>
      <w:widowControl w:val="0"/>
      <w:jc w:val="both"/>
    </w:pPr>
    <w:rPr>
      <w:rFonts w:ascii="Times New Roman" w:hAnsi="Times New Roman" w:eastAsia="PMingLiU" w:cs="Times New Roman"/>
      <w:color w:val="000000"/>
      <w:kern w:val="2"/>
      <w:sz w:val="21"/>
      <w:szCs w:val="21"/>
      <w:u w:color="000000"/>
      <w:lang w:val="en-US" w:eastAsia="zh-CN" w:bidi="ar-SA"/>
    </w:rPr>
  </w:style>
  <w:style w:type="paragraph" w:customStyle="1" w:styleId="170">
    <w:name w:val="列表段落1"/>
    <w:basedOn w:val="1"/>
    <w:qFormat/>
    <w:uiPriority w:val="99"/>
    <w:pPr>
      <w:widowControl w:val="0"/>
      <w:ind w:firstLine="420" w:firstLineChars="200"/>
      <w:jc w:val="both"/>
    </w:pPr>
    <w:rPr>
      <w:rFonts w:eastAsia="SimSun"/>
      <w:kern w:val="2"/>
      <w:sz w:val="21"/>
      <w:szCs w:val="20"/>
      <w:lang w:val="en-US" w:eastAsia="zh-CN"/>
    </w:rPr>
  </w:style>
  <w:style w:type="character" w:customStyle="1" w:styleId="171">
    <w:name w:val="Çözümlenmeyen Bahsetme20"/>
    <w:basedOn w:val="7"/>
    <w:semiHidden/>
    <w:unhideWhenUsed/>
    <w:qFormat/>
    <w:uiPriority w:val="99"/>
    <w:rPr>
      <w:color w:val="605E5C"/>
      <w:shd w:val="clear" w:color="auto" w:fill="E1DFDD"/>
    </w:rPr>
  </w:style>
  <w:style w:type="character" w:customStyle="1" w:styleId="172">
    <w:name w:val="fontstyle11"/>
    <w:basedOn w:val="7"/>
    <w:qFormat/>
    <w:uiPriority w:val="0"/>
    <w:rPr>
      <w:rFonts w:hint="default" w:ascii="Calibri" w:hAnsi="Calibri" w:cs="Calibri"/>
      <w:color w:val="000000"/>
      <w:sz w:val="24"/>
      <w:szCs w:val="24"/>
    </w:rPr>
  </w:style>
  <w:style w:type="table" w:customStyle="1" w:styleId="173">
    <w:name w:val="Tablo Kılavuzu Açık1"/>
    <w:basedOn w:val="8"/>
    <w:qFormat/>
    <w:uiPriority w:val="40"/>
    <w:rPr>
      <w:rFonts w:ascii="Calibri" w:hAnsi="Calibri" w:eastAsia="PMingLiU" w:cs="Calibri"/>
      <w:lang w:val="en-GB"/>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74">
    <w:name w:val="msonormal"/>
    <w:basedOn w:val="1"/>
    <w:qFormat/>
    <w:uiPriority w:val="0"/>
    <w:pPr>
      <w:spacing w:before="100" w:beforeAutospacing="1" w:after="100" w:afterAutospacing="1"/>
    </w:pPr>
    <w:rPr>
      <w:lang w:val="tr-TR" w:eastAsia="tr-TR"/>
    </w:rPr>
  </w:style>
  <w:style w:type="paragraph" w:customStyle="1" w:styleId="175">
    <w:name w:val="font5"/>
    <w:basedOn w:val="1"/>
    <w:qFormat/>
    <w:uiPriority w:val="0"/>
    <w:pPr>
      <w:spacing w:before="100" w:beforeAutospacing="1" w:after="100" w:afterAutospacing="1"/>
    </w:pPr>
    <w:rPr>
      <w:rFonts w:ascii="SimSun" w:hAnsi="SimSun" w:eastAsia="SimSun"/>
      <w:lang w:val="tr-TR" w:eastAsia="tr-TR"/>
    </w:rPr>
  </w:style>
  <w:style w:type="paragraph" w:customStyle="1" w:styleId="176">
    <w:name w:val="font6"/>
    <w:basedOn w:val="1"/>
    <w:qFormat/>
    <w:uiPriority w:val="0"/>
    <w:pPr>
      <w:spacing w:before="100" w:beforeAutospacing="1" w:after="100" w:afterAutospacing="1"/>
    </w:pPr>
    <w:rPr>
      <w:rFonts w:ascii="SimSun" w:hAnsi="SimSun" w:eastAsia="SimSun"/>
      <w:color w:val="000000"/>
      <w:lang w:val="tr-TR" w:eastAsia="tr-TR"/>
    </w:rPr>
  </w:style>
  <w:style w:type="paragraph" w:customStyle="1" w:styleId="177">
    <w:name w:val="font7"/>
    <w:basedOn w:val="1"/>
    <w:qFormat/>
    <w:uiPriority w:val="0"/>
    <w:pPr>
      <w:spacing w:before="100" w:beforeAutospacing="1" w:after="100" w:afterAutospacing="1"/>
    </w:pPr>
    <w:rPr>
      <w:rFonts w:ascii="Calibri" w:hAnsi="Calibri" w:cs="Calibri"/>
      <w:lang w:val="tr-TR" w:eastAsia="tr-TR"/>
    </w:rPr>
  </w:style>
  <w:style w:type="paragraph" w:customStyle="1" w:styleId="178">
    <w:name w:val="font8"/>
    <w:basedOn w:val="1"/>
    <w:qFormat/>
    <w:uiPriority w:val="0"/>
    <w:pPr>
      <w:spacing w:before="100" w:beforeAutospacing="1" w:after="100" w:afterAutospacing="1"/>
    </w:pPr>
    <w:rPr>
      <w:rFonts w:ascii="Calibri" w:hAnsi="Calibri" w:cs="Calibri"/>
      <w:color w:val="000000"/>
      <w:lang w:val="tr-TR" w:eastAsia="tr-TR"/>
    </w:rPr>
  </w:style>
  <w:style w:type="paragraph" w:customStyle="1" w:styleId="179">
    <w:name w:val="font9"/>
    <w:basedOn w:val="1"/>
    <w:qFormat/>
    <w:uiPriority w:val="0"/>
    <w:pPr>
      <w:spacing w:before="100" w:beforeAutospacing="1" w:after="100" w:afterAutospacing="1"/>
    </w:pPr>
    <w:rPr>
      <w:rFonts w:ascii="Calibri" w:hAnsi="Calibri" w:cs="Calibri"/>
      <w:color w:val="000000"/>
      <w:lang w:val="tr-TR" w:eastAsia="tr-TR"/>
    </w:rPr>
  </w:style>
  <w:style w:type="table" w:customStyle="1" w:styleId="180">
    <w:name w:val="Tablo Kılavuzu3"/>
    <w:basedOn w:val="8"/>
    <w:qFormat/>
    <w:uiPriority w:val="59"/>
    <w:pPr>
      <w:spacing w:before="100" w:beforeAutospacing="1" w:after="100" w:afterAutospacing="1"/>
      <w:jc w:val="both"/>
    </w:pPr>
    <w:rPr>
      <w:rFonts w:ascii="Calibri" w:hAnsi="Calibri" w:eastAsia="SimSun" w:cs="Times New Roman"/>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1">
    <w:name w:val="Tablo Kılavuzu4"/>
    <w:basedOn w:val="8"/>
    <w:qFormat/>
    <w:uiPriority w:val="59"/>
    <w:pPr>
      <w:spacing w:before="100" w:beforeAutospacing="1" w:after="100" w:afterAutospacing="1"/>
      <w:jc w:val="both"/>
    </w:pPr>
    <w:rPr>
      <w:rFonts w:ascii="Calibri" w:hAnsi="Calibri" w:eastAsia="SimSun" w:cs="Times New Roman"/>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2">
    <w:name w:val="样式1"/>
    <w:basedOn w:val="1"/>
    <w:link w:val="183"/>
    <w:qFormat/>
    <w:uiPriority w:val="0"/>
    <w:pPr>
      <w:widowControl w:val="0"/>
      <w:tabs>
        <w:tab w:val="left" w:pos="735"/>
        <w:tab w:val="left" w:pos="1680"/>
        <w:tab w:val="left" w:pos="6720"/>
      </w:tabs>
      <w:spacing w:before="60" w:line="300" w:lineRule="auto"/>
      <w:ind w:left="-2" w:leftChars="-1" w:right="357" w:firstLine="210" w:firstLineChars="100"/>
      <w:jc w:val="both"/>
    </w:pPr>
    <w:rPr>
      <w:rFonts w:ascii="SimSun" w:hAnsi="SimSun" w:eastAsia="SimSun"/>
      <w:kern w:val="2"/>
      <w:sz w:val="21"/>
      <w:lang w:val="en-US" w:eastAsia="zh-CN"/>
    </w:rPr>
  </w:style>
  <w:style w:type="character" w:customStyle="1" w:styleId="183">
    <w:name w:val="样式1 字符"/>
    <w:basedOn w:val="7"/>
    <w:link w:val="182"/>
    <w:qFormat/>
    <w:uiPriority w:val="0"/>
    <w:rPr>
      <w:rFonts w:ascii="SimSun" w:hAnsi="SimSun" w:eastAsia="SimSun" w:cs="Times New Roman"/>
      <w:kern w:val="2"/>
      <w:sz w:val="21"/>
      <w:szCs w:val="24"/>
      <w:lang w:eastAsia="zh-CN"/>
    </w:rPr>
  </w:style>
  <w:style w:type="character" w:customStyle="1" w:styleId="184">
    <w:name w:val="Body Text Indent Char"/>
    <w:basedOn w:val="7"/>
    <w:link w:val="11"/>
    <w:semiHidden/>
    <w:qFormat/>
    <w:uiPriority w:val="99"/>
    <w:rPr>
      <w:lang w:val="en-GB"/>
    </w:rPr>
  </w:style>
  <w:style w:type="paragraph" w:customStyle="1" w:styleId="185">
    <w:name w:val="바탕글"/>
    <w:qFormat/>
    <w:uiPriority w:val="0"/>
    <w:pPr>
      <w:widowControl w:val="0"/>
      <w:wordWrap w:val="0"/>
      <w:autoSpaceDE w:val="0"/>
      <w:autoSpaceDN w:val="0"/>
      <w:adjustRightInd w:val="0"/>
      <w:spacing w:line="297" w:lineRule="auto"/>
      <w:jc w:val="both"/>
    </w:pPr>
    <w:rPr>
      <w:rFonts w:ascii="BatangChe" w:hAnsi="Times New Roman" w:eastAsia="BatangChe" w:cs="Times New Roman"/>
      <w:color w:val="000000"/>
      <w:lang w:val="en-US" w:eastAsia="ko-KR" w:bidi="ar-SA"/>
    </w:rPr>
  </w:style>
  <w:style w:type="character" w:customStyle="1" w:styleId="186">
    <w:name w:val="copied"/>
    <w:basedOn w:val="7"/>
    <w:qFormat/>
    <w:uiPriority w:val="0"/>
  </w:style>
  <w:style w:type="character" w:customStyle="1" w:styleId="187">
    <w:name w:val="Body Text Indent 3 Char"/>
    <w:basedOn w:val="7"/>
    <w:link w:val="13"/>
    <w:qFormat/>
    <w:uiPriority w:val="99"/>
    <w:rPr>
      <w:rFonts w:ascii="SimSun" w:hAnsi="SimSun" w:eastAsia="SimSun" w:cs="Times New Roman"/>
      <w:sz w:val="20"/>
      <w:szCs w:val="20"/>
      <w:lang w:eastAsia="zh-CN"/>
    </w:rPr>
  </w:style>
  <w:style w:type="character" w:customStyle="1" w:styleId="188">
    <w:name w:val="web-item2"/>
    <w:qFormat/>
    <w:uiPriority w:val="0"/>
    <w:rPr>
      <w:sz w:val="18"/>
      <w:szCs w:val="18"/>
    </w:rPr>
  </w:style>
  <w:style w:type="character" w:customStyle="1" w:styleId="189">
    <w:name w:val="Üst Bilgi Char1"/>
    <w:basedOn w:val="7"/>
    <w:qFormat/>
    <w:uiPriority w:val="0"/>
  </w:style>
  <w:style w:type="character" w:customStyle="1" w:styleId="190">
    <w:name w:val="normaltextrun"/>
    <w:basedOn w:val="7"/>
    <w:qFormat/>
    <w:uiPriority w:val="0"/>
  </w:style>
  <w:style w:type="character" w:customStyle="1" w:styleId="191">
    <w:name w:val="eop"/>
    <w:basedOn w:val="7"/>
    <w:uiPriority w:val="0"/>
  </w:style>
  <w:style w:type="character" w:customStyle="1" w:styleId="192">
    <w:name w:val="t286pc"/>
    <w:basedOn w:val="7"/>
    <w:uiPriority w:val="0"/>
  </w:style>
  <w:style w:type="character" w:customStyle="1" w:styleId="193">
    <w:name w:val="vkekvd"/>
    <w:basedOn w:val="7"/>
    <w:uiPriority w:val="0"/>
  </w:style>
  <w:style w:type="character" w:customStyle="1" w:styleId="194">
    <w:name w:val="ng-star-inserted"/>
    <w:basedOn w:val="7"/>
    <w:uiPriority w:val="0"/>
  </w:style>
  <w:style w:type="paragraph" w:customStyle="1" w:styleId="195">
    <w:name w:val="paragraph"/>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See20</b:Tag>
    <b:SourceType>JournalArticle</b:SourceType>
    <b:Guid>{F64476AA-312D-43F4-972A-4CD1A2F32AD1}</b:Guid>
    <b:Author>
      <b:Author>
        <b:NameList>
          <b:Person>
            <b:Last>See</b:Last>
            <b:First>Anna</b:First>
          </b:Person>
          <b:Person>
            <b:Last>Song Tar </b:Last>
            <b:First>Toh</b:First>
          </b:Person>
        </b:NameList>
      </b:Author>
    </b:Author>
    <b:Title>Respiratory sampling for severe acute respiratory syndrome coronavirus 2: An Overview</b:Title>
    <b:JournalName>Head &amp; Neck</b:JournalName>
    <b:Year>2020 </b:Year>
    <b:Pages>1-5</b:Pages>
    <b:RefOrder>1</b:RefOrder>
  </b:Source>
  <b:Source>
    <b:Tag>Cha04</b:Tag>
    <b:SourceType>JournalArticle</b:SourceType>
    <b:Guid>{07E9B3B7-C8E8-4923-AA73-B5541D76CA91}</b:Guid>
    <b:Author>
      <b:Author>
        <b:NameList>
          <b:Person>
            <b:Last>al</b:Last>
            <b:First>Chan</b:First>
            <b:Middle>et</b:Middle>
          </b:Person>
        </b:NameList>
      </b:Author>
    </b:Author>
    <b:Title>Detection of SARS coronavirus in patients with suspected SARS.</b:Title>
    <b:JournalName>J Emerg Infect Dis</b:JournalName>
    <b:Year>2004</b:Year>
    <b:Pages>294-299</b:Pages>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8AE79-4A07-4859-8297-1751D575DDC2}">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2254</Words>
  <Characters>12852</Characters>
  <Lines>107</Lines>
  <Paragraphs>30</Paragraphs>
  <TotalTime>0</TotalTime>
  <ScaleCrop>false</ScaleCrop>
  <LinksUpToDate>false</LinksUpToDate>
  <CharactersWithSpaces>15076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2026-03-23T14:46:00Z</dcterms:created>
  <dc:creator>sadik</dc:creator>
  <cp:lastModifiedBy>WPS_1642584332</cp:lastModifiedBy>
  <cp:lastPrinted>2020-03-05T11:37:00Z</cp:lastPrinted>
  <dcterms:modified xsi:type="dcterms:W3CDTF">2026-03-25T20:25:07Z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423a3bb6-04fb-3a66-a25a-6d27aadde31f</vt:lpwstr>
  </property>
  <property fmtid="{D5CDD505-2E9C-101B-9397-08002B2CF9AE}" pid="5" name="KSOProductBuildVer">
    <vt:lpwstr>1033-12.2.0.23196</vt:lpwstr>
  </property>
  <property fmtid="{D5CDD505-2E9C-101B-9397-08002B2CF9AE}" pid="6" name="ICV">
    <vt:lpwstr>A19CA300BCE54395954419669D0B8A66_12</vt:lpwstr>
  </property>
</Properties>
</file>